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45B9" w14:textId="77777777" w:rsidR="005969E9" w:rsidRDefault="0098409C">
      <w:r>
        <w:t xml:space="preserve">Letter from </w:t>
      </w:r>
      <w:r w:rsidR="00494F64">
        <w:rPr>
          <w:b/>
        </w:rPr>
        <w:t>vendor</w:t>
      </w:r>
      <w:r>
        <w:t xml:space="preserve"> to </w:t>
      </w:r>
      <w:r w:rsidRPr="001B5D32">
        <w:rPr>
          <w:b/>
        </w:rPr>
        <w:t>relying party</w:t>
      </w:r>
    </w:p>
    <w:p w14:paraId="7052B474" w14:textId="77777777" w:rsidR="0098409C" w:rsidRDefault="0098409C">
      <w:r>
        <w:t>Dear [</w:t>
      </w:r>
      <w:r w:rsidRPr="00E66716">
        <w:rPr>
          <w:highlight w:val="yellow"/>
        </w:rPr>
        <w:t xml:space="preserve">Relying </w:t>
      </w:r>
      <w:r w:rsidR="00EF4A5B">
        <w:rPr>
          <w:highlight w:val="yellow"/>
        </w:rPr>
        <w:t>P</w:t>
      </w:r>
      <w:r w:rsidRPr="00E66716">
        <w:rPr>
          <w:highlight w:val="yellow"/>
        </w:rPr>
        <w:t>arty</w:t>
      </w:r>
      <w:r>
        <w:t xml:space="preserve">], </w:t>
      </w:r>
    </w:p>
    <w:p w14:paraId="61BB4E82" w14:textId="43C5239A" w:rsidR="00980888" w:rsidRPr="00980888" w:rsidRDefault="00980888" w:rsidP="00980888">
      <w:pPr>
        <w:spacing w:after="160" w:line="259" w:lineRule="auto"/>
      </w:pPr>
      <w:r>
        <w:br/>
      </w:r>
      <w:r w:rsidRPr="00980888">
        <w:t>We are committed to giving you and our other business partners the utmost confidence in our information security controls. As evidence of this commitment, we are pleased to inform you that we are engaged in the HITRUST Assurance Program, which is based on rigorous QA evaluation methodologies. For instance, HITRUST Validated Assessments are performed by highly trained and experienced HITRUST-Certified External Assessors, who have the important role of testing and validating security controls and scoring before submission to HITRUST. In addition, the HITRUST Assurance Intelligence Engine™ runs assessment documentation through 150 automated quality checks, and the HITRUST Quality Assurance Team performs another five levels of extensive quality reviews. Through the HITRUST Assurance Program, we are better able to provide you and our other partners with a timely and accurate report regarding the status of our information security and compliance with third-party requirements.</w:t>
      </w:r>
    </w:p>
    <w:p w14:paraId="30234C1D" w14:textId="0D491133" w:rsidR="006B2B95" w:rsidRDefault="0060401A" w:rsidP="006B2B95">
      <w:r w:rsidRPr="0060401A">
        <w:t>The HITRUST Assurance Program uses the HITRUST CSF framework, which incorporates and leverages a comprehensive set of existing security requirements applicable across all industries. The HITRUST CSF harmonizes more than 40 authoritative sources while providing prescriptive and granular control requirements based on security best practices. Using comprehensive requirements in the HITRUST CSF demonstrates that our organization meets information security requirements from recognized frameworks and standards. The HITRUST framework is widely adopted across a wide range of industries.</w:t>
      </w:r>
      <w:r w:rsidR="006B2B95">
        <w:br/>
      </w:r>
      <w:r w:rsidR="002C3E05">
        <w:br/>
      </w:r>
      <w:r w:rsidR="003F6A13">
        <w:t xml:space="preserve">In informing you of our participation in the </w:t>
      </w:r>
      <w:r w:rsidR="00132928">
        <w:t xml:space="preserve">HITRUST </w:t>
      </w:r>
      <w:r w:rsidR="003F6A13">
        <w:t xml:space="preserve">Assurance Program, we </w:t>
      </w:r>
      <w:r w:rsidR="00D56F4B">
        <w:t>want to [</w:t>
      </w:r>
      <w:r w:rsidR="00D56F4B" w:rsidRPr="00F9476B">
        <w:rPr>
          <w:highlight w:val="yellow"/>
        </w:rPr>
        <w:t>request / ensure</w:t>
      </w:r>
      <w:r w:rsidR="00D56F4B">
        <w:t>]</w:t>
      </w:r>
      <w:r w:rsidR="003F6A13">
        <w:t xml:space="preserve"> your acceptance of the assessment </w:t>
      </w:r>
      <w:r w:rsidR="00564A53">
        <w:t xml:space="preserve">results </w:t>
      </w:r>
      <w:r w:rsidR="003F6A13">
        <w:t xml:space="preserve">and </w:t>
      </w:r>
      <w:r w:rsidR="00D56F4B">
        <w:t xml:space="preserve">inquire about </w:t>
      </w:r>
      <w:r w:rsidR="003F6A13">
        <w:t xml:space="preserve">your </w:t>
      </w:r>
      <w:r w:rsidR="00917AF1">
        <w:t xml:space="preserve">assurance </w:t>
      </w:r>
      <w:r w:rsidR="003F6A13">
        <w:t>preference</w:t>
      </w:r>
      <w:r w:rsidR="00917AF1">
        <w:t>s.</w:t>
      </w:r>
      <w:r w:rsidR="003F6A13">
        <w:t xml:space="preserve"> </w:t>
      </w:r>
      <w:bookmarkStart w:id="0" w:name="_Hlk95739217"/>
      <w:r w:rsidR="00660F76">
        <w:br/>
      </w:r>
      <w:bookmarkEnd w:id="0"/>
      <w:r w:rsidR="00321E4D">
        <w:br/>
      </w:r>
      <w:r w:rsidR="008F729A" w:rsidRPr="008F729A">
        <w:rPr>
          <w:b/>
          <w:bCs/>
        </w:rPr>
        <w:t xml:space="preserve">HITRUST Implemented, 1-Year </w:t>
      </w:r>
      <w:r w:rsidR="0032376C">
        <w:rPr>
          <w:b/>
          <w:bCs/>
        </w:rPr>
        <w:t xml:space="preserve">(i1) </w:t>
      </w:r>
      <w:r w:rsidR="008F729A" w:rsidRPr="008F729A">
        <w:rPr>
          <w:b/>
          <w:bCs/>
        </w:rPr>
        <w:t>Validated Assessment + Certification</w:t>
      </w:r>
      <w:r w:rsidR="008F729A">
        <w:br/>
      </w:r>
      <w:bookmarkStart w:id="1" w:name="_Hlk96516273"/>
      <w:r w:rsidR="001145F5">
        <w:t>W</w:t>
      </w:r>
      <w:r w:rsidR="00221271">
        <w:t>e are prepa</w:t>
      </w:r>
      <w:r w:rsidR="00277468">
        <w:t>red</w:t>
      </w:r>
      <w:r w:rsidR="00221271">
        <w:t xml:space="preserve"> to undergo </w:t>
      </w:r>
      <w:r w:rsidR="00C11BC9">
        <w:t>the</w:t>
      </w:r>
      <w:r w:rsidR="00C55045">
        <w:t xml:space="preserve"> best practices</w:t>
      </w:r>
      <w:r w:rsidR="00221271">
        <w:t xml:space="preserve"> </w:t>
      </w:r>
      <w:r w:rsidR="00B90A83" w:rsidRPr="00C55045">
        <w:t>HITRUST Implemented</w:t>
      </w:r>
      <w:r w:rsidR="00C55045">
        <w:t xml:space="preserve"> i1 </w:t>
      </w:r>
      <w:r w:rsidR="000621B2">
        <w:t xml:space="preserve">Validated </w:t>
      </w:r>
      <w:r w:rsidR="00B90A83" w:rsidRPr="00C55045">
        <w:t>Assessment</w:t>
      </w:r>
      <w:r w:rsidR="00C11BC9">
        <w:t xml:space="preserve"> +</w:t>
      </w:r>
      <w:r w:rsidR="006B2B95" w:rsidRPr="006B2B95">
        <w:t xml:space="preserve"> 1-</w:t>
      </w:r>
      <w:r w:rsidR="00C55045">
        <w:t>y</w:t>
      </w:r>
      <w:r w:rsidR="006B2B95" w:rsidRPr="006B2B95">
        <w:t xml:space="preserve">ear </w:t>
      </w:r>
      <w:r w:rsidR="00C55045">
        <w:t>C</w:t>
      </w:r>
      <w:r w:rsidR="00660F76" w:rsidRPr="006B2B95">
        <w:t>ertification</w:t>
      </w:r>
      <w:r w:rsidR="00B90A83" w:rsidRPr="006B2B95">
        <w:t>.</w:t>
      </w:r>
      <w:r w:rsidR="00B90A83">
        <w:rPr>
          <w:b/>
          <w:bCs/>
        </w:rPr>
        <w:t xml:space="preserve"> </w:t>
      </w:r>
      <w:r w:rsidR="00B90A83">
        <w:t>The HITRUST i1 is an innovative</w:t>
      </w:r>
      <w:r w:rsidR="00321E4D">
        <w:t>,</w:t>
      </w:r>
      <w:r w:rsidR="00B90A83">
        <w:t xml:space="preserve"> threat-adaptive</w:t>
      </w:r>
      <w:r w:rsidR="00C55045">
        <w:t>, broad-based</w:t>
      </w:r>
      <w:r w:rsidR="00B90A83">
        <w:t xml:space="preserve"> assessment</w:t>
      </w:r>
      <w:r w:rsidR="00C55045">
        <w:t xml:space="preserve"> </w:t>
      </w:r>
      <w:r w:rsidR="00794149">
        <w:t xml:space="preserve">for use </w:t>
      </w:r>
      <w:r w:rsidR="00C55045">
        <w:t>across multiple</w:t>
      </w:r>
      <w:r w:rsidR="00794149">
        <w:t xml:space="preserve"> </w:t>
      </w:r>
      <w:r w:rsidR="00C55045">
        <w:t>industries that</w:t>
      </w:r>
      <w:r w:rsidR="00B90A83">
        <w:t xml:space="preserve"> evolves over time to meet </w:t>
      </w:r>
      <w:r w:rsidR="00660F76">
        <w:t xml:space="preserve">ever-changing </w:t>
      </w:r>
      <w:r w:rsidR="00FC4421">
        <w:t xml:space="preserve">cybersecurity </w:t>
      </w:r>
      <w:r w:rsidR="00B90A83">
        <w:t xml:space="preserve">threats. </w:t>
      </w:r>
      <w:r w:rsidR="006B2B95">
        <w:t xml:space="preserve">By leveraging ongoing threat intelligence and the MITRE ATT&amp;CK Framework to drive present and future control selection, the i1 </w:t>
      </w:r>
      <w:r w:rsidR="00C55045">
        <w:t xml:space="preserve">is designed to </w:t>
      </w:r>
      <w:r w:rsidR="006B2B95">
        <w:t>keep pace with the latest cyberattack threats, including Ransomware and Phishing.</w:t>
      </w:r>
      <w:bookmarkEnd w:id="1"/>
    </w:p>
    <w:p w14:paraId="552BB832" w14:textId="77777777" w:rsidR="00321E4D" w:rsidRPr="00277468" w:rsidRDefault="00B90A83" w:rsidP="006B2B95">
      <w:pPr>
        <w:rPr>
          <w:b/>
          <w:bCs/>
        </w:rPr>
      </w:pPr>
      <w:r w:rsidRPr="00277468">
        <w:rPr>
          <w:b/>
          <w:bCs/>
        </w:rPr>
        <w:t>HITRUST i1</w:t>
      </w:r>
      <w:r w:rsidR="006B2B95" w:rsidRPr="00277468">
        <w:rPr>
          <w:b/>
          <w:bCs/>
        </w:rPr>
        <w:t xml:space="preserve"> Assessment benefits</w:t>
      </w:r>
      <w:r w:rsidRPr="00277468">
        <w:rPr>
          <w:b/>
          <w:bCs/>
        </w:rPr>
        <w:t xml:space="preserve"> include:</w:t>
      </w:r>
    </w:p>
    <w:p w14:paraId="09463C55" w14:textId="15DC410C" w:rsidR="00321E4D" w:rsidRDefault="00660F76" w:rsidP="00321E4D">
      <w:pPr>
        <w:numPr>
          <w:ilvl w:val="0"/>
          <w:numId w:val="5"/>
        </w:numPr>
      </w:pPr>
      <w:r>
        <w:t>219 pre-set controls that leverage security best practices and th</w:t>
      </w:r>
      <w:r w:rsidR="006B2B95">
        <w:t>e</w:t>
      </w:r>
      <w:r>
        <w:t xml:space="preserve"> latest threat intelligence data.</w:t>
      </w:r>
    </w:p>
    <w:p w14:paraId="668542B9" w14:textId="0AC97E52" w:rsidR="00321E4D" w:rsidRDefault="00917AF1" w:rsidP="000752FF">
      <w:pPr>
        <w:numPr>
          <w:ilvl w:val="0"/>
          <w:numId w:val="5"/>
        </w:numPr>
      </w:pPr>
      <w:r>
        <w:t>A f</w:t>
      </w:r>
      <w:r w:rsidR="00660F76">
        <w:t>ocus on Implementation for greater assurance</w:t>
      </w:r>
      <w:r w:rsidR="00C55045">
        <w:t>s</w:t>
      </w:r>
      <w:r w:rsidR="00660F76">
        <w:t xml:space="preserve"> that control</w:t>
      </w:r>
      <w:r>
        <w:t xml:space="preserve"> requirements</w:t>
      </w:r>
      <w:r w:rsidR="00660F76">
        <w:t xml:space="preserve"> are in plac</w:t>
      </w:r>
      <w:r w:rsidR="00321E4D">
        <w:t>e</w:t>
      </w:r>
      <w:r w:rsidR="00660F76">
        <w:t xml:space="preserve"> and operating as intended.</w:t>
      </w:r>
    </w:p>
    <w:p w14:paraId="215D95BD" w14:textId="1920BCCA" w:rsidR="00321E4D" w:rsidRDefault="00660F76" w:rsidP="00321E4D">
      <w:pPr>
        <w:numPr>
          <w:ilvl w:val="0"/>
          <w:numId w:val="5"/>
        </w:numPr>
      </w:pPr>
      <w:r>
        <w:t>Use</w:t>
      </w:r>
      <w:r w:rsidR="00794149">
        <w:t xml:space="preserve"> of</w:t>
      </w:r>
      <w:r>
        <w:t xml:space="preserve"> the proven HITRUST CSF framework, which is</w:t>
      </w:r>
      <w:r w:rsidR="00321E4D">
        <w:t xml:space="preserve"> highly prescriptive and</w:t>
      </w:r>
      <w:r>
        <w:t xml:space="preserve"> </w:t>
      </w:r>
      <w:r w:rsidR="000001E3">
        <w:t>regularly</w:t>
      </w:r>
      <w:r>
        <w:t xml:space="preserve"> updated, unlike many other frameworks that</w:t>
      </w:r>
      <w:r w:rsidR="00321E4D">
        <w:t xml:space="preserve"> </w:t>
      </w:r>
      <w:r w:rsidR="00917AF1">
        <w:t xml:space="preserve">are </w:t>
      </w:r>
      <w:r w:rsidR="004B139C">
        <w:t xml:space="preserve">vague </w:t>
      </w:r>
      <w:r w:rsidR="00321E4D">
        <w:t>and</w:t>
      </w:r>
      <w:r>
        <w:t xml:space="preserve"> remain </w:t>
      </w:r>
      <w:r w:rsidR="00917AF1">
        <w:t>unchanged</w:t>
      </w:r>
      <w:r>
        <w:t xml:space="preserve"> for </w:t>
      </w:r>
      <w:r w:rsidR="00794149">
        <w:t xml:space="preserve">many </w:t>
      </w:r>
      <w:r>
        <w:t>years.</w:t>
      </w:r>
    </w:p>
    <w:p w14:paraId="1E464808" w14:textId="77777777" w:rsidR="00321E4D" w:rsidRDefault="00321E4D" w:rsidP="00321E4D">
      <w:pPr>
        <w:numPr>
          <w:ilvl w:val="0"/>
          <w:numId w:val="5"/>
        </w:numPr>
      </w:pPr>
      <w:r>
        <w:t>Assessment and testing through a</w:t>
      </w:r>
      <w:r w:rsidR="00917AF1">
        <w:t xml:space="preserve"> highly qualified</w:t>
      </w:r>
      <w:r>
        <w:t xml:space="preserve"> HITRUST Authorized External Assessor</w:t>
      </w:r>
      <w:r w:rsidR="00917AF1">
        <w:t xml:space="preserve"> firm</w:t>
      </w:r>
      <w:r>
        <w:t xml:space="preserve"> and </w:t>
      </w:r>
      <w:r w:rsidR="006B2B95">
        <w:t xml:space="preserve">the </w:t>
      </w:r>
      <w:r w:rsidR="00C55045">
        <w:t>comprehensive</w:t>
      </w:r>
      <w:r>
        <w:t xml:space="preserve"> HITRUST QA process</w:t>
      </w:r>
      <w:r w:rsidR="00E32120">
        <w:t>.</w:t>
      </w:r>
    </w:p>
    <w:p w14:paraId="0946229E" w14:textId="77777777" w:rsidR="00660F76" w:rsidRPr="006B2B95" w:rsidRDefault="006B2B95" w:rsidP="000752FF">
      <w:pPr>
        <w:numPr>
          <w:ilvl w:val="0"/>
          <w:numId w:val="5"/>
        </w:numPr>
      </w:pPr>
      <w:r>
        <w:rPr>
          <w:rFonts w:eastAsia="Times New Roman" w:cs="Calibri"/>
          <w:color w:val="000000"/>
          <w:position w:val="1"/>
        </w:rPr>
        <w:t>Targeted C</w:t>
      </w:r>
      <w:r w:rsidR="00321E4D">
        <w:rPr>
          <w:rFonts w:eastAsia="Times New Roman" w:cs="Calibri"/>
          <w:color w:val="000000"/>
          <w:position w:val="1"/>
        </w:rPr>
        <w:t>overage over a number</w:t>
      </w:r>
      <w:r w:rsidR="00E32120">
        <w:rPr>
          <w:rFonts w:eastAsia="Times New Roman" w:cs="Calibri"/>
          <w:color w:val="000000"/>
          <w:position w:val="1"/>
        </w:rPr>
        <w:t xml:space="preserve"> </w:t>
      </w:r>
      <w:r w:rsidR="00321E4D">
        <w:rPr>
          <w:rFonts w:eastAsia="Times New Roman" w:cs="Calibri"/>
          <w:color w:val="000000"/>
          <w:position w:val="1"/>
        </w:rPr>
        <w:t>of authoritative sources, such as</w:t>
      </w:r>
      <w:r w:rsidR="00917AF1">
        <w:rPr>
          <w:rFonts w:eastAsia="Times New Roman" w:cs="Calibri"/>
          <w:color w:val="000000"/>
          <w:position w:val="1"/>
        </w:rPr>
        <w:t>:</w:t>
      </w:r>
      <w:r w:rsidR="00321E4D">
        <w:rPr>
          <w:rFonts w:eastAsia="Times New Roman" w:cs="Calibri"/>
          <w:color w:val="000000"/>
          <w:position w:val="1"/>
        </w:rPr>
        <w:t xml:space="preserve"> </w:t>
      </w:r>
      <w:r w:rsidR="00321E4D">
        <w:rPr>
          <w:rFonts w:eastAsia="Times New Roman" w:cs="Calibri"/>
          <w:color w:val="000000"/>
        </w:rPr>
        <w:t>NIST SP 800-171, HIPAA Security Rule, GLBA Safeguards Rule, U.S.​Department of Labor EBSA Cybersecurity Program Best Practices, Health Industry Cybersecurity Practices (HICP)​</w:t>
      </w:r>
      <w:r w:rsidR="00E32120">
        <w:rPr>
          <w:rFonts w:eastAsia="Times New Roman" w:cs="Calibri"/>
          <w:color w:val="000000"/>
        </w:rPr>
        <w:t>.</w:t>
      </w:r>
    </w:p>
    <w:p w14:paraId="62AAB45B" w14:textId="77777777" w:rsidR="006B2B95" w:rsidRPr="00E32120" w:rsidRDefault="006B2B95" w:rsidP="000752FF">
      <w:pPr>
        <w:numPr>
          <w:ilvl w:val="0"/>
          <w:numId w:val="5"/>
        </w:numPr>
      </w:pPr>
      <w:r>
        <w:rPr>
          <w:rFonts w:eastAsia="Times New Roman" w:cs="Calibri"/>
          <w:color w:val="000000"/>
        </w:rPr>
        <w:t>1-year Certification</w:t>
      </w:r>
      <w:r w:rsidR="00C55045">
        <w:rPr>
          <w:rFonts w:eastAsia="Times New Roman" w:cs="Calibri"/>
          <w:color w:val="000000"/>
        </w:rPr>
        <w:t>.</w:t>
      </w:r>
    </w:p>
    <w:p w14:paraId="49D5E04C" w14:textId="0663ADA7" w:rsidR="00324FAC" w:rsidRDefault="000D5D3E" w:rsidP="006B2B95">
      <w:r>
        <w:t xml:space="preserve">We </w:t>
      </w:r>
      <w:r w:rsidR="00F9476B">
        <w:t xml:space="preserve">strongly </w:t>
      </w:r>
      <w:r w:rsidR="009668F7">
        <w:t xml:space="preserve">encourage </w:t>
      </w:r>
      <w:r>
        <w:t xml:space="preserve">you and our other business partners to accept </w:t>
      </w:r>
      <w:r w:rsidR="007E23C4">
        <w:t xml:space="preserve">assessment </w:t>
      </w:r>
      <w:r w:rsidR="00D56F4B">
        <w:t>reports</w:t>
      </w:r>
      <w:r>
        <w:t xml:space="preserve"> </w:t>
      </w:r>
      <w:r w:rsidR="00F9476B">
        <w:t>from</w:t>
      </w:r>
      <w:r>
        <w:t xml:space="preserve"> th</w:t>
      </w:r>
      <w:r w:rsidR="007E23C4">
        <w:t>e highly consistent</w:t>
      </w:r>
      <w:r w:rsidR="00E54DD9">
        <w:t xml:space="preserve">, </w:t>
      </w:r>
      <w:r w:rsidR="007E23C4">
        <w:t>reliable</w:t>
      </w:r>
      <w:r w:rsidR="00231AC7">
        <w:t>, best-in-class</w:t>
      </w:r>
      <w:r w:rsidR="007E23C4">
        <w:t xml:space="preserve"> HITRUST Assurance P</w:t>
      </w:r>
      <w:r>
        <w:t xml:space="preserve">rogram. </w:t>
      </w:r>
      <w:r w:rsidR="00207EB4">
        <w:t xml:space="preserve">We believe </w:t>
      </w:r>
      <w:r>
        <w:t>this</w:t>
      </w:r>
      <w:r w:rsidR="00324FAC">
        <w:t xml:space="preserve"> is </w:t>
      </w:r>
      <w:r w:rsidR="00AA70CB">
        <w:t>an</w:t>
      </w:r>
      <w:r>
        <w:t xml:space="preserve"> excellent</w:t>
      </w:r>
      <w:r w:rsidR="00AA70CB">
        <w:t xml:space="preserve"> opportunity </w:t>
      </w:r>
      <w:r>
        <w:t>for both</w:t>
      </w:r>
      <w:r w:rsidR="00494F64">
        <w:t xml:space="preserve"> of</w:t>
      </w:r>
      <w:r>
        <w:t xml:space="preserve"> our organizations </w:t>
      </w:r>
      <w:r w:rsidR="00AA70CB">
        <w:t>to</w:t>
      </w:r>
      <w:r w:rsidR="000621B2">
        <w:t xml:space="preserve"> </w:t>
      </w:r>
      <w:r>
        <w:t>manage</w:t>
      </w:r>
      <w:r w:rsidR="00026970">
        <w:t xml:space="preserve"> </w:t>
      </w:r>
      <w:r w:rsidR="00794149">
        <w:t>information risk</w:t>
      </w:r>
      <w:r w:rsidR="000621B2">
        <w:t xml:space="preserve"> more effectively</w:t>
      </w:r>
      <w:r w:rsidR="00794149">
        <w:t>.</w:t>
      </w:r>
      <w:r w:rsidR="00324FAC">
        <w:t xml:space="preserve"> </w:t>
      </w:r>
    </w:p>
    <w:p w14:paraId="0D32A056" w14:textId="77777777" w:rsidR="00207EB4" w:rsidRDefault="00324FAC">
      <w:r>
        <w:t>We greatly appr</w:t>
      </w:r>
      <w:r w:rsidR="00026970">
        <w:t>eciate your consideration and review</w:t>
      </w:r>
      <w:r>
        <w:t xml:space="preserve"> of this matter. For more information about the HITRUST Assurance Program, </w:t>
      </w:r>
      <w:r w:rsidR="00277468">
        <w:t>please</w:t>
      </w:r>
      <w:r w:rsidR="003661D2">
        <w:t xml:space="preserve"> </w:t>
      </w:r>
      <w:r>
        <w:t xml:space="preserve">visit </w:t>
      </w:r>
      <w:r w:rsidR="003661D2">
        <w:t xml:space="preserve">HITRUST’s </w:t>
      </w:r>
      <w:hyperlink r:id="rId5" w:history="1">
        <w:r w:rsidR="00494F64">
          <w:rPr>
            <w:rStyle w:val="Hyperlink"/>
          </w:rPr>
          <w:t>web</w:t>
        </w:r>
        <w:r w:rsidR="00494F64" w:rsidRPr="00512439">
          <w:rPr>
            <w:rStyle w:val="Hyperlink"/>
          </w:rPr>
          <w:t>site</w:t>
        </w:r>
      </w:hyperlink>
      <w:r w:rsidR="00F9476B">
        <w:t xml:space="preserve"> or send an email to </w:t>
      </w:r>
      <w:hyperlink r:id="rId6" w:history="1">
        <w:r w:rsidR="00F9476B">
          <w:rPr>
            <w:rStyle w:val="Hyperlink"/>
          </w:rPr>
          <w:t>info@HITRUSTalliance.net</w:t>
        </w:r>
      </w:hyperlink>
      <w:r w:rsidR="00F9476B">
        <w:t xml:space="preserve">.  </w:t>
      </w:r>
    </w:p>
    <w:p w14:paraId="6A3DCE78" w14:textId="77777777" w:rsidR="00207EB4" w:rsidRDefault="00207EB4">
      <w:r>
        <w:t>Regards,</w:t>
      </w:r>
    </w:p>
    <w:p w14:paraId="6026B985" w14:textId="77777777" w:rsidR="00430308" w:rsidRDefault="00430308">
      <w:r>
        <w:t>[</w:t>
      </w:r>
      <w:r w:rsidR="00494F64" w:rsidRPr="00441A22">
        <w:rPr>
          <w:highlight w:val="yellow"/>
        </w:rPr>
        <w:t>Your Organization</w:t>
      </w:r>
      <w:r>
        <w:t>]</w:t>
      </w:r>
    </w:p>
    <w:p w14:paraId="48A7FAAF" w14:textId="77777777" w:rsidR="00207EB4" w:rsidRDefault="00207EB4"/>
    <w:sectPr w:rsidR="00207EB4" w:rsidSect="0047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2CC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1C311B"/>
    <w:multiLevelType w:val="hybridMultilevel"/>
    <w:tmpl w:val="2250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97BA5"/>
    <w:multiLevelType w:val="hybridMultilevel"/>
    <w:tmpl w:val="90A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34EC0"/>
    <w:multiLevelType w:val="hybridMultilevel"/>
    <w:tmpl w:val="28D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409C"/>
    <w:rsid w:val="000001E3"/>
    <w:rsid w:val="00010A8F"/>
    <w:rsid w:val="00015027"/>
    <w:rsid w:val="000223B8"/>
    <w:rsid w:val="00025A6F"/>
    <w:rsid w:val="00026970"/>
    <w:rsid w:val="00040C7E"/>
    <w:rsid w:val="00043735"/>
    <w:rsid w:val="000621B2"/>
    <w:rsid w:val="00064F70"/>
    <w:rsid w:val="000752FF"/>
    <w:rsid w:val="000D5D3E"/>
    <w:rsid w:val="00101E86"/>
    <w:rsid w:val="001145F5"/>
    <w:rsid w:val="00115763"/>
    <w:rsid w:val="00132928"/>
    <w:rsid w:val="0016571A"/>
    <w:rsid w:val="001B0318"/>
    <w:rsid w:val="001B5D32"/>
    <w:rsid w:val="001B6BF0"/>
    <w:rsid w:val="001D3285"/>
    <w:rsid w:val="00207EB4"/>
    <w:rsid w:val="00221271"/>
    <w:rsid w:val="00231AC7"/>
    <w:rsid w:val="00262694"/>
    <w:rsid w:val="00277468"/>
    <w:rsid w:val="002A775F"/>
    <w:rsid w:val="002B35B6"/>
    <w:rsid w:val="002C3E05"/>
    <w:rsid w:val="002D01FF"/>
    <w:rsid w:val="00321DA5"/>
    <w:rsid w:val="00321E4D"/>
    <w:rsid w:val="0032376C"/>
    <w:rsid w:val="00324FAC"/>
    <w:rsid w:val="00327689"/>
    <w:rsid w:val="00353A35"/>
    <w:rsid w:val="00362BA4"/>
    <w:rsid w:val="003661D2"/>
    <w:rsid w:val="003838DA"/>
    <w:rsid w:val="003C0CBF"/>
    <w:rsid w:val="003F6A13"/>
    <w:rsid w:val="00427298"/>
    <w:rsid w:val="00430308"/>
    <w:rsid w:val="004332E9"/>
    <w:rsid w:val="0043556B"/>
    <w:rsid w:val="00441A22"/>
    <w:rsid w:val="00454BA1"/>
    <w:rsid w:val="00473641"/>
    <w:rsid w:val="00473CAB"/>
    <w:rsid w:val="00487BE1"/>
    <w:rsid w:val="00494F64"/>
    <w:rsid w:val="004B139C"/>
    <w:rsid w:val="004C15D6"/>
    <w:rsid w:val="00512439"/>
    <w:rsid w:val="00517B06"/>
    <w:rsid w:val="00534BB3"/>
    <w:rsid w:val="00551C9B"/>
    <w:rsid w:val="00564854"/>
    <w:rsid w:val="00564A53"/>
    <w:rsid w:val="00586EA4"/>
    <w:rsid w:val="005969E9"/>
    <w:rsid w:val="005D4FCB"/>
    <w:rsid w:val="005E5297"/>
    <w:rsid w:val="0060401A"/>
    <w:rsid w:val="00630726"/>
    <w:rsid w:val="00636329"/>
    <w:rsid w:val="0064281C"/>
    <w:rsid w:val="00642B32"/>
    <w:rsid w:val="00644651"/>
    <w:rsid w:val="0064522D"/>
    <w:rsid w:val="00660F76"/>
    <w:rsid w:val="00661299"/>
    <w:rsid w:val="00661ECA"/>
    <w:rsid w:val="00687002"/>
    <w:rsid w:val="00687BD0"/>
    <w:rsid w:val="006B2B95"/>
    <w:rsid w:val="006C25C3"/>
    <w:rsid w:val="006D79B1"/>
    <w:rsid w:val="00714BAA"/>
    <w:rsid w:val="00735E15"/>
    <w:rsid w:val="00755D1E"/>
    <w:rsid w:val="00765423"/>
    <w:rsid w:val="00794149"/>
    <w:rsid w:val="007D63AE"/>
    <w:rsid w:val="007E23C4"/>
    <w:rsid w:val="007E2E77"/>
    <w:rsid w:val="00814E1C"/>
    <w:rsid w:val="00825ABF"/>
    <w:rsid w:val="00847C44"/>
    <w:rsid w:val="00864B72"/>
    <w:rsid w:val="0087402B"/>
    <w:rsid w:val="0088170B"/>
    <w:rsid w:val="00882037"/>
    <w:rsid w:val="00891E8A"/>
    <w:rsid w:val="00892464"/>
    <w:rsid w:val="008A2F4B"/>
    <w:rsid w:val="008A7452"/>
    <w:rsid w:val="008C2B35"/>
    <w:rsid w:val="008C7E5F"/>
    <w:rsid w:val="008F6580"/>
    <w:rsid w:val="008F729A"/>
    <w:rsid w:val="00917AF1"/>
    <w:rsid w:val="00935A52"/>
    <w:rsid w:val="00962F9E"/>
    <w:rsid w:val="009668F7"/>
    <w:rsid w:val="00980888"/>
    <w:rsid w:val="009824FD"/>
    <w:rsid w:val="0098409C"/>
    <w:rsid w:val="0099640B"/>
    <w:rsid w:val="00996CA8"/>
    <w:rsid w:val="009B15DF"/>
    <w:rsid w:val="009C2DED"/>
    <w:rsid w:val="009C6A14"/>
    <w:rsid w:val="00A01DFA"/>
    <w:rsid w:val="00A53B9E"/>
    <w:rsid w:val="00A623E9"/>
    <w:rsid w:val="00AA11EF"/>
    <w:rsid w:val="00AA207B"/>
    <w:rsid w:val="00AA445A"/>
    <w:rsid w:val="00AA70CB"/>
    <w:rsid w:val="00AB47D9"/>
    <w:rsid w:val="00B1569B"/>
    <w:rsid w:val="00B22671"/>
    <w:rsid w:val="00B26623"/>
    <w:rsid w:val="00B30874"/>
    <w:rsid w:val="00B77571"/>
    <w:rsid w:val="00B90A83"/>
    <w:rsid w:val="00BA7F14"/>
    <w:rsid w:val="00BF66BD"/>
    <w:rsid w:val="00BF7541"/>
    <w:rsid w:val="00C11BC9"/>
    <w:rsid w:val="00C55045"/>
    <w:rsid w:val="00CA73F1"/>
    <w:rsid w:val="00CB15BE"/>
    <w:rsid w:val="00CB4A5F"/>
    <w:rsid w:val="00CD3A06"/>
    <w:rsid w:val="00D56F4B"/>
    <w:rsid w:val="00D717E6"/>
    <w:rsid w:val="00D83B10"/>
    <w:rsid w:val="00DA361C"/>
    <w:rsid w:val="00DB59B6"/>
    <w:rsid w:val="00DC6FE6"/>
    <w:rsid w:val="00DF1C9C"/>
    <w:rsid w:val="00DF4290"/>
    <w:rsid w:val="00E32120"/>
    <w:rsid w:val="00E5190C"/>
    <w:rsid w:val="00E54DD9"/>
    <w:rsid w:val="00E65A42"/>
    <w:rsid w:val="00E66716"/>
    <w:rsid w:val="00E86B30"/>
    <w:rsid w:val="00EA0986"/>
    <w:rsid w:val="00EC0A7C"/>
    <w:rsid w:val="00ED4A31"/>
    <w:rsid w:val="00EF4A5B"/>
    <w:rsid w:val="00EF4E50"/>
    <w:rsid w:val="00F24552"/>
    <w:rsid w:val="00F60A61"/>
    <w:rsid w:val="00F70F97"/>
    <w:rsid w:val="00F73BC9"/>
    <w:rsid w:val="00F9476B"/>
    <w:rsid w:val="00FC4421"/>
    <w:rsid w:val="00FD1429"/>
    <w:rsid w:val="00FE4BFE"/>
    <w:rsid w:val="00FF0EF9"/>
    <w:rsid w:val="00FF4CC1"/>
    <w:rsid w:val="00FF5E44"/>
    <w:rsid w:val="5B67D6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16B1"/>
  <w15:chartTrackingRefBased/>
  <w15:docId w15:val="{8E44C9A3-C7A4-4234-B4C8-2348A643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C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4CC1"/>
    <w:rPr>
      <w:rFonts w:ascii="Tahoma" w:hAnsi="Tahoma" w:cs="Tahoma"/>
      <w:sz w:val="16"/>
      <w:szCs w:val="16"/>
    </w:rPr>
  </w:style>
  <w:style w:type="character" w:styleId="CommentReference">
    <w:name w:val="annotation reference"/>
    <w:uiPriority w:val="99"/>
    <w:semiHidden/>
    <w:unhideWhenUsed/>
    <w:rsid w:val="003661D2"/>
    <w:rPr>
      <w:sz w:val="16"/>
      <w:szCs w:val="16"/>
    </w:rPr>
  </w:style>
  <w:style w:type="paragraph" w:styleId="CommentText">
    <w:name w:val="annotation text"/>
    <w:basedOn w:val="Normal"/>
    <w:link w:val="CommentTextChar"/>
    <w:uiPriority w:val="99"/>
    <w:semiHidden/>
    <w:unhideWhenUsed/>
    <w:rsid w:val="003661D2"/>
    <w:pPr>
      <w:spacing w:line="240" w:lineRule="auto"/>
    </w:pPr>
    <w:rPr>
      <w:sz w:val="20"/>
      <w:szCs w:val="20"/>
    </w:rPr>
  </w:style>
  <w:style w:type="character" w:customStyle="1" w:styleId="CommentTextChar">
    <w:name w:val="Comment Text Char"/>
    <w:link w:val="CommentText"/>
    <w:uiPriority w:val="99"/>
    <w:semiHidden/>
    <w:rsid w:val="003661D2"/>
    <w:rPr>
      <w:sz w:val="20"/>
      <w:szCs w:val="20"/>
    </w:rPr>
  </w:style>
  <w:style w:type="paragraph" w:styleId="CommentSubject">
    <w:name w:val="annotation subject"/>
    <w:basedOn w:val="CommentText"/>
    <w:next w:val="CommentText"/>
    <w:link w:val="CommentSubjectChar"/>
    <w:uiPriority w:val="99"/>
    <w:semiHidden/>
    <w:unhideWhenUsed/>
    <w:rsid w:val="003661D2"/>
    <w:rPr>
      <w:b/>
      <w:bCs/>
    </w:rPr>
  </w:style>
  <w:style w:type="character" w:customStyle="1" w:styleId="CommentSubjectChar">
    <w:name w:val="Comment Subject Char"/>
    <w:link w:val="CommentSubject"/>
    <w:uiPriority w:val="99"/>
    <w:semiHidden/>
    <w:rsid w:val="003661D2"/>
    <w:rPr>
      <w:b/>
      <w:bCs/>
      <w:sz w:val="20"/>
      <w:szCs w:val="20"/>
    </w:rPr>
  </w:style>
  <w:style w:type="character" w:styleId="Hyperlink">
    <w:name w:val="Hyperlink"/>
    <w:uiPriority w:val="99"/>
    <w:unhideWhenUsed/>
    <w:rsid w:val="00512439"/>
    <w:rPr>
      <w:color w:val="0000FF"/>
      <w:u w:val="single"/>
    </w:rPr>
  </w:style>
  <w:style w:type="paragraph" w:styleId="Revision">
    <w:name w:val="Revision"/>
    <w:hidden/>
    <w:uiPriority w:val="99"/>
    <w:semiHidden/>
    <w:rsid w:val="00517B06"/>
    <w:rPr>
      <w:sz w:val="22"/>
      <w:szCs w:val="22"/>
    </w:rPr>
  </w:style>
  <w:style w:type="paragraph" w:customStyle="1" w:styleId="paragraph">
    <w:name w:val="paragraph"/>
    <w:basedOn w:val="Normal"/>
    <w:rsid w:val="00321E4D"/>
    <w:pPr>
      <w:spacing w:before="100" w:beforeAutospacing="1" w:after="100" w:afterAutospacing="1" w:line="240" w:lineRule="auto"/>
    </w:pPr>
    <w:rPr>
      <w:rFonts w:ascii="Times New Roman" w:hAnsi="Times New Roman"/>
      <w:sz w:val="24"/>
      <w:szCs w:val="24"/>
    </w:rPr>
  </w:style>
  <w:style w:type="paragraph" w:customStyle="1" w:styleId="commentcontentpara">
    <w:name w:val="commentcontentpara"/>
    <w:basedOn w:val="Normal"/>
    <w:rsid w:val="00E32120"/>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8820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95499">
      <w:bodyDiv w:val="1"/>
      <w:marLeft w:val="0"/>
      <w:marRight w:val="0"/>
      <w:marTop w:val="0"/>
      <w:marBottom w:val="0"/>
      <w:divBdr>
        <w:top w:val="none" w:sz="0" w:space="0" w:color="auto"/>
        <w:left w:val="none" w:sz="0" w:space="0" w:color="auto"/>
        <w:bottom w:val="none" w:sz="0" w:space="0" w:color="auto"/>
        <w:right w:val="none" w:sz="0" w:space="0" w:color="auto"/>
      </w:divBdr>
      <w:divsChild>
        <w:div w:id="268395919">
          <w:marLeft w:val="0"/>
          <w:marRight w:val="0"/>
          <w:marTop w:val="0"/>
          <w:marBottom w:val="0"/>
          <w:divBdr>
            <w:top w:val="none" w:sz="0" w:space="0" w:color="auto"/>
            <w:left w:val="none" w:sz="0" w:space="0" w:color="auto"/>
            <w:bottom w:val="none" w:sz="0" w:space="0" w:color="auto"/>
            <w:right w:val="none" w:sz="0" w:space="0" w:color="auto"/>
          </w:divBdr>
        </w:div>
      </w:divsChild>
    </w:div>
    <w:div w:id="16943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ITRUSTalliance.net" TargetMode="External"/><Relationship Id="rId5" Type="http://schemas.openxmlformats.org/officeDocument/2006/relationships/hyperlink" Target="http://www.hitrustalliance.net/csf-assur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577</Words>
  <Characters>3291</Characters>
  <Application>Microsoft Office Word</Application>
  <DocSecurity>0</DocSecurity>
  <Lines>27</Lines>
  <Paragraphs>7</Paragraphs>
  <ScaleCrop>false</ScaleCrop>
  <Company>HITRUST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HITRUST</dc:creator>
  <cp:keywords/>
  <cp:lastModifiedBy>Greg Yearsley</cp:lastModifiedBy>
  <cp:revision>56</cp:revision>
  <dcterms:created xsi:type="dcterms:W3CDTF">2022-02-28T18:36:00Z</dcterms:created>
  <dcterms:modified xsi:type="dcterms:W3CDTF">2022-03-07T17:12:00Z</dcterms:modified>
</cp:coreProperties>
</file>