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8693" w14:textId="75CB0666" w:rsidR="00823C0E" w:rsidRDefault="00942195" w:rsidP="00823C0E">
      <w:pPr>
        <w:rPr>
          <w:rFonts w:ascii="Cambria" w:hAnsi="Cambria"/>
        </w:rPr>
      </w:pPr>
      <w:r w:rsidRPr="00407A94">
        <w:rPr>
          <w:rFonts w:ascii="Cambria" w:hAnsi="Cambria"/>
        </w:rPr>
        <w:t>Internal Assessment Function</w:t>
      </w:r>
      <w:r w:rsidR="00FA22B8" w:rsidRPr="00407A94">
        <w:rPr>
          <w:rFonts w:ascii="Cambria" w:hAnsi="Cambria"/>
        </w:rPr>
        <w:t xml:space="preserve">s seeking the </w:t>
      </w:r>
      <w:r w:rsidRPr="00407A94">
        <w:rPr>
          <w:rFonts w:ascii="Cambria" w:hAnsi="Cambria"/>
        </w:rPr>
        <w:t>Authorized</w:t>
      </w:r>
      <w:r w:rsidR="00122E58" w:rsidRPr="00407A94">
        <w:rPr>
          <w:rFonts w:ascii="Cambria" w:hAnsi="Cambria"/>
        </w:rPr>
        <w:t xml:space="preserve"> </w:t>
      </w:r>
      <w:r w:rsidRPr="00407A94">
        <w:rPr>
          <w:rFonts w:ascii="Cambria" w:hAnsi="Cambria"/>
        </w:rPr>
        <w:t>Internal</w:t>
      </w:r>
      <w:r w:rsidR="00122E58" w:rsidRPr="00407A94">
        <w:rPr>
          <w:rFonts w:ascii="Cambria" w:hAnsi="Cambria"/>
        </w:rPr>
        <w:t xml:space="preserve"> </w:t>
      </w:r>
      <w:r w:rsidR="00FA22B8" w:rsidRPr="00407A94">
        <w:rPr>
          <w:rFonts w:ascii="Cambria" w:hAnsi="Cambria"/>
        </w:rPr>
        <w:t xml:space="preserve">Assessor designation </w:t>
      </w:r>
      <w:r w:rsidR="00823C0E" w:rsidRPr="00407A94">
        <w:rPr>
          <w:rFonts w:ascii="Cambria" w:hAnsi="Cambria"/>
        </w:rPr>
        <w:t>must complete and submit this form to HITRUST</w:t>
      </w:r>
      <w:r w:rsidR="00122E58" w:rsidRPr="00407A94">
        <w:rPr>
          <w:rFonts w:ascii="Cambria" w:hAnsi="Cambria"/>
        </w:rPr>
        <w:t>®</w:t>
      </w:r>
      <w:r w:rsidR="00823C0E" w:rsidRPr="00407A94">
        <w:rPr>
          <w:rFonts w:ascii="Cambria" w:hAnsi="Cambria"/>
        </w:rPr>
        <w:t xml:space="preserve"> for review and approval. </w:t>
      </w:r>
      <w:r w:rsidR="001F455A" w:rsidRPr="001F455A">
        <w:rPr>
          <w:rFonts w:ascii="Cambria" w:hAnsi="Cambria"/>
        </w:rPr>
        <w:t>Email the completed form</w:t>
      </w:r>
      <w:r w:rsidR="001F455A">
        <w:rPr>
          <w:rFonts w:ascii="Cambria" w:hAnsi="Cambria"/>
        </w:rPr>
        <w:t xml:space="preserve"> </w:t>
      </w:r>
      <w:r w:rsidR="001F455A" w:rsidRPr="001F455A">
        <w:rPr>
          <w:rFonts w:ascii="Cambria" w:hAnsi="Cambria"/>
        </w:rPr>
        <w:t>t</w:t>
      </w:r>
      <w:r w:rsidR="001F455A">
        <w:rPr>
          <w:rFonts w:ascii="Cambria" w:hAnsi="Cambria"/>
        </w:rPr>
        <w:t xml:space="preserve">o </w:t>
      </w:r>
      <w:r w:rsidR="001F455A" w:rsidRPr="001F455A">
        <w:rPr>
          <w:rFonts w:ascii="Cambria" w:hAnsi="Cambria"/>
        </w:rPr>
        <w:t> </w:t>
      </w:r>
      <w:hyperlink r:id="rId11" w:history="1">
        <w:r w:rsidR="00B92FC9">
          <w:rPr>
            <w:rStyle w:val="Hyperlink"/>
            <w:rFonts w:ascii="Cambria" w:hAnsi="Cambria"/>
          </w:rPr>
          <w:t>csfassessor@hitrustalliance.net</w:t>
        </w:r>
      </w:hyperlink>
      <w:r w:rsidR="001F455A">
        <w:rPr>
          <w:rFonts w:ascii="Cambria" w:hAnsi="Cambria"/>
        </w:rPr>
        <w:t xml:space="preserve">. </w:t>
      </w:r>
      <w:r w:rsidR="0026460D">
        <w:rPr>
          <w:rFonts w:ascii="Cambria" w:hAnsi="Cambria"/>
        </w:rPr>
        <w:t xml:space="preserve"> This form must be populated by a member of organizational management who oversees the function seeking to become an Authorized Internal Assessor Function. </w:t>
      </w:r>
      <w:r w:rsidR="007432B9">
        <w:rPr>
          <w:rFonts w:ascii="Cambria" w:hAnsi="Cambria"/>
        </w:rPr>
        <w:br/>
      </w:r>
    </w:p>
    <w:tbl>
      <w:tblPr>
        <w:tblStyle w:val="TableGrid"/>
        <w:tblW w:w="0" w:type="auto"/>
        <w:tblLook w:val="04A0" w:firstRow="1" w:lastRow="0" w:firstColumn="1" w:lastColumn="0" w:noHBand="0" w:noVBand="1"/>
      </w:tblPr>
      <w:tblGrid>
        <w:gridCol w:w="1705"/>
        <w:gridCol w:w="8365"/>
      </w:tblGrid>
      <w:tr w:rsidR="0026460D" w14:paraId="58D90799" w14:textId="77777777" w:rsidTr="0026460D">
        <w:tc>
          <w:tcPr>
            <w:tcW w:w="10070" w:type="dxa"/>
            <w:gridSpan w:val="2"/>
            <w:shd w:val="clear" w:color="auto" w:fill="373C59"/>
            <w:vAlign w:val="center"/>
          </w:tcPr>
          <w:p w14:paraId="72F9164A" w14:textId="6EB1BE31" w:rsidR="0026460D" w:rsidRPr="0026460D" w:rsidRDefault="0026460D" w:rsidP="0026460D">
            <w:pPr>
              <w:rPr>
                <w:rFonts w:ascii="Cambria" w:hAnsi="Cambria"/>
                <w:color w:val="FFFFFF" w:themeColor="background1"/>
              </w:rPr>
            </w:pPr>
            <w:r w:rsidRPr="0026460D">
              <w:rPr>
                <w:rFonts w:ascii="Cambria" w:hAnsi="Cambria"/>
                <w:color w:val="FFFFFF" w:themeColor="background1"/>
              </w:rPr>
              <w:t>Information about the representative populating this application</w:t>
            </w:r>
          </w:p>
        </w:tc>
      </w:tr>
      <w:tr w:rsidR="0026460D" w14:paraId="30A3DA6C" w14:textId="77777777" w:rsidTr="0026460D">
        <w:tc>
          <w:tcPr>
            <w:tcW w:w="1705" w:type="dxa"/>
            <w:shd w:val="clear" w:color="auto" w:fill="D9D9D9" w:themeFill="background1" w:themeFillShade="D9"/>
          </w:tcPr>
          <w:p w14:paraId="19055605" w14:textId="18FEF74F" w:rsidR="0026460D" w:rsidRPr="0026460D" w:rsidRDefault="0026460D" w:rsidP="00823C0E">
            <w:pPr>
              <w:rPr>
                <w:rFonts w:ascii="Cambria" w:hAnsi="Cambria"/>
                <w:b/>
                <w:bCs/>
              </w:rPr>
            </w:pPr>
            <w:r w:rsidRPr="0026460D">
              <w:rPr>
                <w:rFonts w:ascii="Cambria" w:hAnsi="Cambria"/>
                <w:b/>
                <w:bCs/>
              </w:rPr>
              <w:t>Name</w:t>
            </w:r>
          </w:p>
        </w:tc>
        <w:tc>
          <w:tcPr>
            <w:tcW w:w="8365" w:type="dxa"/>
          </w:tcPr>
          <w:p w14:paraId="7CC1C4B2" w14:textId="77777777" w:rsidR="0026460D" w:rsidRDefault="0026460D" w:rsidP="00823C0E">
            <w:pPr>
              <w:rPr>
                <w:rFonts w:ascii="Cambria" w:hAnsi="Cambria"/>
              </w:rPr>
            </w:pPr>
          </w:p>
        </w:tc>
      </w:tr>
      <w:tr w:rsidR="0026460D" w14:paraId="62AB8863" w14:textId="77777777" w:rsidTr="0026460D">
        <w:tc>
          <w:tcPr>
            <w:tcW w:w="1705" w:type="dxa"/>
            <w:shd w:val="clear" w:color="auto" w:fill="D9D9D9" w:themeFill="background1" w:themeFillShade="D9"/>
          </w:tcPr>
          <w:p w14:paraId="18FF4185" w14:textId="22FDB80D" w:rsidR="0026460D" w:rsidRPr="0026460D" w:rsidRDefault="0026460D" w:rsidP="00823C0E">
            <w:pPr>
              <w:rPr>
                <w:rFonts w:ascii="Cambria" w:hAnsi="Cambria"/>
                <w:b/>
                <w:bCs/>
              </w:rPr>
            </w:pPr>
            <w:r w:rsidRPr="0026460D">
              <w:rPr>
                <w:rFonts w:ascii="Cambria" w:hAnsi="Cambria"/>
                <w:b/>
                <w:bCs/>
              </w:rPr>
              <w:t>Title</w:t>
            </w:r>
          </w:p>
        </w:tc>
        <w:tc>
          <w:tcPr>
            <w:tcW w:w="8365" w:type="dxa"/>
          </w:tcPr>
          <w:p w14:paraId="13814E75" w14:textId="77777777" w:rsidR="0026460D" w:rsidRDefault="0026460D" w:rsidP="00823C0E">
            <w:pPr>
              <w:rPr>
                <w:rFonts w:ascii="Cambria" w:hAnsi="Cambria"/>
              </w:rPr>
            </w:pPr>
          </w:p>
        </w:tc>
      </w:tr>
      <w:tr w:rsidR="0026460D" w14:paraId="3D4C138D" w14:textId="77777777" w:rsidTr="0026460D">
        <w:tc>
          <w:tcPr>
            <w:tcW w:w="1705" w:type="dxa"/>
            <w:shd w:val="clear" w:color="auto" w:fill="D9D9D9" w:themeFill="background1" w:themeFillShade="D9"/>
          </w:tcPr>
          <w:p w14:paraId="699C2C68" w14:textId="6AD98752" w:rsidR="0026460D" w:rsidRPr="0026460D" w:rsidRDefault="0026460D" w:rsidP="00823C0E">
            <w:pPr>
              <w:rPr>
                <w:rFonts w:ascii="Cambria" w:hAnsi="Cambria"/>
                <w:b/>
                <w:bCs/>
              </w:rPr>
            </w:pPr>
            <w:r w:rsidRPr="0026460D">
              <w:rPr>
                <w:rFonts w:ascii="Cambria" w:hAnsi="Cambria"/>
                <w:b/>
                <w:bCs/>
              </w:rPr>
              <w:t>Department</w:t>
            </w:r>
          </w:p>
        </w:tc>
        <w:tc>
          <w:tcPr>
            <w:tcW w:w="8365" w:type="dxa"/>
          </w:tcPr>
          <w:p w14:paraId="276087F2" w14:textId="77777777" w:rsidR="0026460D" w:rsidRDefault="0026460D" w:rsidP="00823C0E">
            <w:pPr>
              <w:rPr>
                <w:rFonts w:ascii="Cambria" w:hAnsi="Cambria"/>
              </w:rPr>
            </w:pPr>
          </w:p>
        </w:tc>
      </w:tr>
      <w:tr w:rsidR="0026460D" w14:paraId="063725FE" w14:textId="77777777" w:rsidTr="0026460D">
        <w:tc>
          <w:tcPr>
            <w:tcW w:w="1705" w:type="dxa"/>
            <w:shd w:val="clear" w:color="auto" w:fill="D9D9D9" w:themeFill="background1" w:themeFillShade="D9"/>
          </w:tcPr>
          <w:p w14:paraId="2A96CA63" w14:textId="441860FB" w:rsidR="0026460D" w:rsidRPr="0026460D" w:rsidRDefault="0026460D" w:rsidP="00823C0E">
            <w:pPr>
              <w:rPr>
                <w:rFonts w:ascii="Cambria" w:hAnsi="Cambria"/>
                <w:b/>
                <w:bCs/>
              </w:rPr>
            </w:pPr>
            <w:r w:rsidRPr="0026460D">
              <w:rPr>
                <w:rFonts w:ascii="Cambria" w:hAnsi="Cambria"/>
                <w:b/>
                <w:bCs/>
              </w:rPr>
              <w:t>Telephone</w:t>
            </w:r>
          </w:p>
        </w:tc>
        <w:tc>
          <w:tcPr>
            <w:tcW w:w="8365" w:type="dxa"/>
          </w:tcPr>
          <w:p w14:paraId="75DEFA59" w14:textId="77777777" w:rsidR="0026460D" w:rsidRDefault="0026460D" w:rsidP="00823C0E">
            <w:pPr>
              <w:rPr>
                <w:rFonts w:ascii="Cambria" w:hAnsi="Cambria"/>
              </w:rPr>
            </w:pPr>
          </w:p>
        </w:tc>
      </w:tr>
      <w:tr w:rsidR="0026460D" w14:paraId="5FFAD145" w14:textId="77777777" w:rsidTr="0026460D">
        <w:tc>
          <w:tcPr>
            <w:tcW w:w="1705" w:type="dxa"/>
            <w:shd w:val="clear" w:color="auto" w:fill="D9D9D9" w:themeFill="background1" w:themeFillShade="D9"/>
          </w:tcPr>
          <w:p w14:paraId="0CB925EB" w14:textId="0225B523" w:rsidR="0026460D" w:rsidRPr="0026460D" w:rsidRDefault="0026460D" w:rsidP="00823C0E">
            <w:pPr>
              <w:rPr>
                <w:rFonts w:ascii="Cambria" w:hAnsi="Cambria"/>
                <w:b/>
                <w:bCs/>
              </w:rPr>
            </w:pPr>
            <w:r w:rsidRPr="0026460D">
              <w:rPr>
                <w:rFonts w:ascii="Cambria" w:hAnsi="Cambria"/>
                <w:b/>
                <w:bCs/>
              </w:rPr>
              <w:t>Email</w:t>
            </w:r>
          </w:p>
        </w:tc>
        <w:tc>
          <w:tcPr>
            <w:tcW w:w="8365" w:type="dxa"/>
          </w:tcPr>
          <w:p w14:paraId="35F05508" w14:textId="77777777" w:rsidR="0026460D" w:rsidRDefault="0026460D" w:rsidP="00823C0E">
            <w:pPr>
              <w:rPr>
                <w:rFonts w:ascii="Cambria" w:hAnsi="Cambria"/>
              </w:rPr>
            </w:pPr>
          </w:p>
        </w:tc>
      </w:tr>
    </w:tbl>
    <w:p w14:paraId="3F0AF976" w14:textId="77777777" w:rsidR="0026460D" w:rsidRDefault="0026460D" w:rsidP="00823C0E">
      <w:pPr>
        <w:rPr>
          <w:rFonts w:ascii="Cambria" w:hAnsi="Cambria"/>
        </w:rPr>
      </w:pPr>
    </w:p>
    <w:p w14:paraId="47D2C17E" w14:textId="678740AE" w:rsidR="00B717B7" w:rsidRPr="00407A94" w:rsidRDefault="00B717B7" w:rsidP="00652026">
      <w:pPr>
        <w:rPr>
          <w:rFonts w:ascii="Cambria" w:hAnsi="Cambria"/>
        </w:rPr>
      </w:pPr>
      <w:r w:rsidRPr="00407A94">
        <w:rPr>
          <w:rFonts w:ascii="Cambria" w:hAnsi="Cambria"/>
        </w:rPr>
        <w:t>Please list each member of your Internal Assessment Function seeking status as an Authorized Internal Assessor.</w:t>
      </w:r>
      <w:r w:rsidR="009C0DAE" w:rsidRPr="00407A94">
        <w:rPr>
          <w:rFonts w:ascii="Cambria" w:hAnsi="Cambria"/>
        </w:rPr>
        <w:t xml:space="preserve"> </w:t>
      </w:r>
      <w:r w:rsidRPr="00407A94">
        <w:rPr>
          <w:rFonts w:ascii="Cambria" w:hAnsi="Cambria"/>
        </w:rPr>
        <w:t xml:space="preserve">Each </w:t>
      </w:r>
      <w:r w:rsidR="0026460D">
        <w:rPr>
          <w:rFonts w:ascii="Cambria" w:hAnsi="Cambria"/>
        </w:rPr>
        <w:t xml:space="preserve">team </w:t>
      </w:r>
      <w:r w:rsidRPr="00407A94">
        <w:rPr>
          <w:rFonts w:ascii="Cambria" w:hAnsi="Cambria"/>
        </w:rPr>
        <w:t>member</w:t>
      </w:r>
      <w:r w:rsidR="009C0DAE" w:rsidRPr="00407A94">
        <w:rPr>
          <w:rFonts w:ascii="Cambria" w:hAnsi="Cambria"/>
        </w:rPr>
        <w:t xml:space="preserve"> </w:t>
      </w:r>
      <w:r w:rsidRPr="00407A94">
        <w:rPr>
          <w:rFonts w:ascii="Cambria" w:hAnsi="Cambria"/>
        </w:rPr>
        <w:t>must compete the Certified CSF Practitioner (CCSFP) course and maintain their status as a</w:t>
      </w:r>
      <w:r w:rsidR="009C0DAE" w:rsidRPr="00407A94">
        <w:rPr>
          <w:rFonts w:ascii="Cambria" w:hAnsi="Cambria"/>
        </w:rPr>
        <w:t>n active</w:t>
      </w:r>
      <w:r w:rsidRPr="00407A94">
        <w:rPr>
          <w:rFonts w:ascii="Cambria" w:hAnsi="Cambria"/>
        </w:rPr>
        <w:t xml:space="preserve"> CCSFP.</w:t>
      </w:r>
    </w:p>
    <w:tbl>
      <w:tblPr>
        <w:tblW w:w="10912" w:type="dxa"/>
        <w:jc w:val="center"/>
        <w:tblLook w:val="04A0" w:firstRow="1" w:lastRow="0" w:firstColumn="1" w:lastColumn="0" w:noHBand="0" w:noVBand="1"/>
      </w:tblPr>
      <w:tblGrid>
        <w:gridCol w:w="642"/>
        <w:gridCol w:w="2386"/>
        <w:gridCol w:w="1944"/>
        <w:gridCol w:w="2160"/>
        <w:gridCol w:w="2160"/>
        <w:gridCol w:w="1620"/>
      </w:tblGrid>
      <w:tr w:rsidR="007C4E87" w:rsidRPr="007C4E87" w14:paraId="4582C9D1" w14:textId="77777777" w:rsidTr="0026460D">
        <w:trPr>
          <w:trHeight w:val="1303"/>
          <w:jc w:val="center"/>
        </w:trPr>
        <w:tc>
          <w:tcPr>
            <w:tcW w:w="642" w:type="dxa"/>
            <w:tcBorders>
              <w:top w:val="single" w:sz="8" w:space="0" w:color="000000"/>
              <w:left w:val="single" w:sz="8" w:space="0" w:color="000000"/>
              <w:bottom w:val="single" w:sz="8" w:space="0" w:color="000000"/>
              <w:right w:val="single" w:sz="8" w:space="0" w:color="000000"/>
            </w:tcBorders>
            <w:shd w:val="clear" w:color="000000" w:fill="373C59"/>
            <w:noWrap/>
            <w:vAlign w:val="center"/>
            <w:hideMark/>
          </w:tcPr>
          <w:p w14:paraId="7B55D23E" w14:textId="1DC9AE22" w:rsidR="007C4E87" w:rsidRPr="007C4E87" w:rsidRDefault="000E21B8" w:rsidP="007C4E87">
            <w:pPr>
              <w:spacing w:after="0" w:line="240" w:lineRule="auto"/>
              <w:jc w:val="center"/>
              <w:rPr>
                <w:rFonts w:ascii="Cambria" w:hAnsi="Cambria" w:cs="Calibri"/>
                <w:b/>
                <w:bCs/>
                <w:color w:val="FFFFFF"/>
                <w:lang w:bidi="ar-SA"/>
              </w:rPr>
            </w:pPr>
            <w:r>
              <w:rPr>
                <w:rFonts w:ascii="Cambria" w:hAnsi="Cambria" w:cs="Calibri"/>
                <w:b/>
                <w:bCs/>
                <w:color w:val="FFFFFF"/>
                <w:lang w:bidi="ar-SA"/>
              </w:rPr>
              <w:t>No.</w:t>
            </w:r>
            <w:r w:rsidR="001D47A3">
              <w:rPr>
                <w:rFonts w:ascii="Cambria" w:hAnsi="Cambria" w:cs="Calibri"/>
                <w:b/>
                <w:bCs/>
                <w:color w:val="FFFFFF"/>
                <w:lang w:bidi="ar-SA"/>
              </w:rPr>
              <w:t>*</w:t>
            </w:r>
          </w:p>
        </w:tc>
        <w:tc>
          <w:tcPr>
            <w:tcW w:w="2386" w:type="dxa"/>
            <w:tcBorders>
              <w:top w:val="single" w:sz="8" w:space="0" w:color="000000"/>
              <w:left w:val="nil"/>
              <w:bottom w:val="single" w:sz="8" w:space="0" w:color="000000"/>
              <w:right w:val="single" w:sz="8" w:space="0" w:color="000000"/>
            </w:tcBorders>
            <w:shd w:val="clear" w:color="000000" w:fill="373C59"/>
            <w:noWrap/>
            <w:vAlign w:val="center"/>
            <w:hideMark/>
          </w:tcPr>
          <w:p w14:paraId="266F7BB4" w14:textId="3A34A060" w:rsidR="007C4E87" w:rsidRPr="007C4E87" w:rsidRDefault="0026460D" w:rsidP="007C4E87">
            <w:pPr>
              <w:spacing w:after="0" w:line="240" w:lineRule="auto"/>
              <w:jc w:val="center"/>
              <w:rPr>
                <w:rFonts w:ascii="Cambria" w:hAnsi="Cambria" w:cs="Calibri"/>
                <w:b/>
                <w:bCs/>
                <w:color w:val="FFFFFF"/>
                <w:lang w:bidi="ar-SA"/>
              </w:rPr>
            </w:pPr>
            <w:r>
              <w:rPr>
                <w:rFonts w:ascii="Cambria" w:hAnsi="Cambria" w:cs="Calibri"/>
                <w:b/>
                <w:bCs/>
                <w:color w:val="FFFFFF"/>
                <w:lang w:bidi="ar-SA"/>
              </w:rPr>
              <w:t xml:space="preserve">Team Member </w:t>
            </w:r>
            <w:r w:rsidR="007C4E87" w:rsidRPr="007C4E87">
              <w:rPr>
                <w:rFonts w:ascii="Cambria" w:hAnsi="Cambria" w:cs="Calibri"/>
                <w:b/>
                <w:bCs/>
                <w:color w:val="FFFFFF"/>
                <w:lang w:bidi="ar-SA"/>
              </w:rPr>
              <w:t>Name</w:t>
            </w:r>
          </w:p>
        </w:tc>
        <w:tc>
          <w:tcPr>
            <w:tcW w:w="1944" w:type="dxa"/>
            <w:tcBorders>
              <w:top w:val="single" w:sz="8" w:space="0" w:color="000000"/>
              <w:left w:val="nil"/>
              <w:bottom w:val="single" w:sz="8" w:space="0" w:color="000000"/>
              <w:right w:val="single" w:sz="8" w:space="0" w:color="000000"/>
            </w:tcBorders>
            <w:shd w:val="clear" w:color="000000" w:fill="373C59"/>
            <w:noWrap/>
            <w:vAlign w:val="center"/>
            <w:hideMark/>
          </w:tcPr>
          <w:p w14:paraId="1DE96084" w14:textId="77777777" w:rsidR="007C4E87" w:rsidRPr="007C4E87" w:rsidRDefault="007C4E87" w:rsidP="007C4E87">
            <w:pPr>
              <w:spacing w:after="0" w:line="240" w:lineRule="auto"/>
              <w:jc w:val="center"/>
              <w:rPr>
                <w:rFonts w:ascii="Cambria" w:hAnsi="Cambria" w:cs="Calibri"/>
                <w:b/>
                <w:bCs/>
                <w:color w:val="FFFFFF"/>
                <w:lang w:bidi="ar-SA"/>
              </w:rPr>
            </w:pPr>
            <w:r w:rsidRPr="007C4E87">
              <w:rPr>
                <w:rFonts w:ascii="Cambria" w:hAnsi="Cambria" w:cs="Calibri"/>
                <w:b/>
                <w:bCs/>
                <w:color w:val="FFFFFF"/>
                <w:lang w:bidi="ar-SA"/>
              </w:rPr>
              <w:t>Title</w:t>
            </w:r>
          </w:p>
        </w:tc>
        <w:tc>
          <w:tcPr>
            <w:tcW w:w="2160" w:type="dxa"/>
            <w:tcBorders>
              <w:top w:val="single" w:sz="8" w:space="0" w:color="000000"/>
              <w:left w:val="nil"/>
              <w:bottom w:val="single" w:sz="8" w:space="0" w:color="000000"/>
              <w:right w:val="single" w:sz="8" w:space="0" w:color="000000"/>
            </w:tcBorders>
            <w:shd w:val="clear" w:color="000000" w:fill="373C59"/>
            <w:noWrap/>
            <w:vAlign w:val="center"/>
            <w:hideMark/>
          </w:tcPr>
          <w:p w14:paraId="1D285D4E" w14:textId="2B27FFE7" w:rsidR="007C4E87" w:rsidRPr="007C4E87" w:rsidRDefault="007C4E87" w:rsidP="007C4E87">
            <w:pPr>
              <w:spacing w:after="0" w:line="240" w:lineRule="auto"/>
              <w:jc w:val="center"/>
              <w:rPr>
                <w:rFonts w:ascii="Cambria" w:hAnsi="Cambria" w:cs="Calibri"/>
                <w:b/>
                <w:bCs/>
                <w:color w:val="FFFFFF"/>
                <w:lang w:bidi="ar-SA"/>
              </w:rPr>
            </w:pPr>
            <w:r w:rsidRPr="007C4E87">
              <w:rPr>
                <w:rFonts w:ascii="Cambria" w:hAnsi="Cambria" w:cs="Calibri"/>
                <w:b/>
                <w:bCs/>
                <w:color w:val="FFFFFF"/>
                <w:lang w:bidi="ar-SA"/>
              </w:rPr>
              <w:t>Organization</w:t>
            </w:r>
            <w:r w:rsidR="000E21B8">
              <w:rPr>
                <w:rFonts w:ascii="Cambria" w:hAnsi="Cambria" w:cs="Calibri"/>
                <w:b/>
                <w:bCs/>
                <w:color w:val="FFFFFF"/>
                <w:lang w:bidi="ar-SA"/>
              </w:rPr>
              <w:t xml:space="preserve"> / Company</w:t>
            </w:r>
          </w:p>
        </w:tc>
        <w:tc>
          <w:tcPr>
            <w:tcW w:w="2160" w:type="dxa"/>
            <w:tcBorders>
              <w:top w:val="single" w:sz="8" w:space="0" w:color="000000"/>
              <w:left w:val="nil"/>
              <w:bottom w:val="single" w:sz="8" w:space="0" w:color="000000"/>
              <w:right w:val="single" w:sz="8" w:space="0" w:color="000000"/>
            </w:tcBorders>
            <w:shd w:val="clear" w:color="000000" w:fill="373C59"/>
            <w:noWrap/>
            <w:vAlign w:val="center"/>
            <w:hideMark/>
          </w:tcPr>
          <w:p w14:paraId="30903967" w14:textId="77777777" w:rsidR="007C4E87" w:rsidRPr="007C4E87" w:rsidRDefault="007C4E87" w:rsidP="007C4E87">
            <w:pPr>
              <w:spacing w:after="0" w:line="240" w:lineRule="auto"/>
              <w:jc w:val="center"/>
              <w:rPr>
                <w:rFonts w:ascii="Cambria" w:hAnsi="Cambria" w:cs="Calibri"/>
                <w:b/>
                <w:bCs/>
                <w:color w:val="FFFFFF"/>
                <w:lang w:bidi="ar-SA"/>
              </w:rPr>
            </w:pPr>
            <w:r w:rsidRPr="007C4E87">
              <w:rPr>
                <w:rFonts w:ascii="Cambria" w:hAnsi="Cambria" w:cs="Calibri"/>
                <w:b/>
                <w:bCs/>
                <w:color w:val="FFFFFF"/>
                <w:lang w:bidi="ar-SA"/>
              </w:rPr>
              <w:t>Email</w:t>
            </w:r>
          </w:p>
        </w:tc>
        <w:tc>
          <w:tcPr>
            <w:tcW w:w="1620" w:type="dxa"/>
            <w:tcBorders>
              <w:top w:val="single" w:sz="8" w:space="0" w:color="000000"/>
              <w:left w:val="nil"/>
              <w:bottom w:val="single" w:sz="8" w:space="0" w:color="000000"/>
              <w:right w:val="single" w:sz="8" w:space="0" w:color="000000"/>
            </w:tcBorders>
            <w:shd w:val="clear" w:color="000000" w:fill="373C59"/>
            <w:vAlign w:val="center"/>
            <w:hideMark/>
          </w:tcPr>
          <w:p w14:paraId="27F6E382" w14:textId="1DF6BD52" w:rsidR="007C4E87" w:rsidRPr="007C4E87" w:rsidRDefault="007C4E87" w:rsidP="007C4E87">
            <w:pPr>
              <w:spacing w:after="0" w:line="240" w:lineRule="auto"/>
              <w:jc w:val="center"/>
              <w:rPr>
                <w:rFonts w:ascii="Cambria" w:hAnsi="Cambria" w:cs="Calibri"/>
                <w:b/>
                <w:bCs/>
                <w:color w:val="FFFFFF"/>
                <w:lang w:bidi="ar-SA"/>
              </w:rPr>
            </w:pPr>
            <w:r w:rsidRPr="007C4E87">
              <w:rPr>
                <w:rFonts w:ascii="Cambria" w:hAnsi="Cambria" w:cs="Calibri"/>
                <w:b/>
                <w:bCs/>
                <w:color w:val="FFFFFF"/>
                <w:lang w:bidi="ar-SA"/>
              </w:rPr>
              <w:t xml:space="preserve">Total Years of </w:t>
            </w:r>
            <w:r w:rsidR="000E21B8">
              <w:rPr>
                <w:rFonts w:ascii="Cambria" w:hAnsi="Cambria" w:cs="Calibri"/>
                <w:b/>
                <w:bCs/>
                <w:color w:val="FFFFFF"/>
                <w:lang w:bidi="ar-SA"/>
              </w:rPr>
              <w:t xml:space="preserve">Relevant </w:t>
            </w:r>
            <w:r w:rsidRPr="007C4E87">
              <w:rPr>
                <w:rFonts w:ascii="Cambria" w:hAnsi="Cambria" w:cs="Calibri"/>
                <w:b/>
                <w:bCs/>
                <w:color w:val="FFFFFF"/>
                <w:lang w:bidi="ar-SA"/>
              </w:rPr>
              <w:t>Professional Experience*</w:t>
            </w:r>
            <w:r w:rsidR="001D47A3">
              <w:rPr>
                <w:rFonts w:ascii="Cambria" w:hAnsi="Cambria" w:cs="Calibri"/>
                <w:b/>
                <w:bCs/>
                <w:color w:val="FFFFFF"/>
                <w:lang w:bidi="ar-SA"/>
              </w:rPr>
              <w:t>*</w:t>
            </w:r>
          </w:p>
        </w:tc>
      </w:tr>
      <w:tr w:rsidR="007C4E87" w:rsidRPr="007C4E87" w14:paraId="4E944FFF" w14:textId="77777777" w:rsidTr="0026460D">
        <w:trPr>
          <w:trHeight w:val="315"/>
          <w:jc w:val="center"/>
        </w:trPr>
        <w:tc>
          <w:tcPr>
            <w:tcW w:w="642" w:type="dxa"/>
            <w:tcBorders>
              <w:top w:val="nil"/>
              <w:left w:val="single" w:sz="8" w:space="0" w:color="000000"/>
              <w:bottom w:val="single" w:sz="8" w:space="0" w:color="000000"/>
              <w:right w:val="single" w:sz="8" w:space="0" w:color="000000"/>
            </w:tcBorders>
            <w:shd w:val="clear" w:color="auto" w:fill="auto"/>
            <w:noWrap/>
            <w:vAlign w:val="center"/>
            <w:hideMark/>
          </w:tcPr>
          <w:p w14:paraId="45853DBA" w14:textId="33BA5DCF" w:rsidR="007C4E87" w:rsidRPr="007C4E87" w:rsidRDefault="007C4E87" w:rsidP="001D47A3">
            <w:pPr>
              <w:spacing w:after="0" w:line="240" w:lineRule="auto"/>
              <w:jc w:val="center"/>
              <w:rPr>
                <w:rFonts w:ascii="Cambria" w:hAnsi="Cambria" w:cs="Calibri"/>
                <w:color w:val="000000"/>
                <w:lang w:bidi="ar-SA"/>
              </w:rPr>
            </w:pPr>
            <w:r w:rsidRPr="007C4E87">
              <w:rPr>
                <w:rFonts w:ascii="Cambria" w:hAnsi="Cambria" w:cs="Calibri"/>
                <w:color w:val="000000"/>
                <w:lang w:bidi="ar-SA"/>
              </w:rPr>
              <w:t>1</w:t>
            </w:r>
          </w:p>
        </w:tc>
        <w:tc>
          <w:tcPr>
            <w:tcW w:w="2386" w:type="dxa"/>
            <w:tcBorders>
              <w:top w:val="nil"/>
              <w:left w:val="nil"/>
              <w:bottom w:val="single" w:sz="8" w:space="0" w:color="000000"/>
              <w:right w:val="single" w:sz="8" w:space="0" w:color="000000"/>
            </w:tcBorders>
            <w:shd w:val="clear" w:color="auto" w:fill="auto"/>
            <w:noWrap/>
            <w:vAlign w:val="center"/>
            <w:hideMark/>
          </w:tcPr>
          <w:p w14:paraId="239DEA81"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944" w:type="dxa"/>
            <w:tcBorders>
              <w:top w:val="nil"/>
              <w:left w:val="nil"/>
              <w:bottom w:val="single" w:sz="8" w:space="0" w:color="000000"/>
              <w:right w:val="single" w:sz="8" w:space="0" w:color="000000"/>
            </w:tcBorders>
            <w:shd w:val="clear" w:color="auto" w:fill="auto"/>
            <w:noWrap/>
            <w:vAlign w:val="center"/>
            <w:hideMark/>
          </w:tcPr>
          <w:p w14:paraId="7C3A19D9"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5BFE8281"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4DE185A0"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5FD02124"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r>
      <w:tr w:rsidR="007C4E87" w:rsidRPr="007C4E87" w14:paraId="377FA413" w14:textId="77777777" w:rsidTr="0026460D">
        <w:trPr>
          <w:trHeight w:val="315"/>
          <w:jc w:val="center"/>
        </w:trPr>
        <w:tc>
          <w:tcPr>
            <w:tcW w:w="642" w:type="dxa"/>
            <w:tcBorders>
              <w:top w:val="nil"/>
              <w:left w:val="single" w:sz="8" w:space="0" w:color="000000"/>
              <w:bottom w:val="single" w:sz="8" w:space="0" w:color="000000"/>
              <w:right w:val="single" w:sz="8" w:space="0" w:color="000000"/>
            </w:tcBorders>
            <w:shd w:val="clear" w:color="auto" w:fill="auto"/>
            <w:noWrap/>
            <w:vAlign w:val="center"/>
            <w:hideMark/>
          </w:tcPr>
          <w:p w14:paraId="2ACDD563" w14:textId="0AADCFC3" w:rsidR="007C4E87" w:rsidRPr="007C4E87" w:rsidRDefault="007C4E87" w:rsidP="001D47A3">
            <w:pPr>
              <w:spacing w:after="0" w:line="240" w:lineRule="auto"/>
              <w:jc w:val="center"/>
              <w:rPr>
                <w:rFonts w:ascii="Cambria" w:hAnsi="Cambria" w:cs="Calibri"/>
                <w:color w:val="000000"/>
                <w:lang w:bidi="ar-SA"/>
              </w:rPr>
            </w:pPr>
            <w:r w:rsidRPr="007C4E87">
              <w:rPr>
                <w:rFonts w:ascii="Cambria" w:hAnsi="Cambria" w:cs="Calibri"/>
                <w:color w:val="000000"/>
                <w:lang w:bidi="ar-SA"/>
              </w:rPr>
              <w:t>2</w:t>
            </w:r>
          </w:p>
        </w:tc>
        <w:tc>
          <w:tcPr>
            <w:tcW w:w="2386" w:type="dxa"/>
            <w:tcBorders>
              <w:top w:val="nil"/>
              <w:left w:val="nil"/>
              <w:bottom w:val="single" w:sz="8" w:space="0" w:color="000000"/>
              <w:right w:val="single" w:sz="8" w:space="0" w:color="000000"/>
            </w:tcBorders>
            <w:shd w:val="clear" w:color="auto" w:fill="auto"/>
            <w:noWrap/>
            <w:vAlign w:val="center"/>
            <w:hideMark/>
          </w:tcPr>
          <w:p w14:paraId="357FF216"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944" w:type="dxa"/>
            <w:tcBorders>
              <w:top w:val="nil"/>
              <w:left w:val="nil"/>
              <w:bottom w:val="single" w:sz="8" w:space="0" w:color="000000"/>
              <w:right w:val="single" w:sz="8" w:space="0" w:color="000000"/>
            </w:tcBorders>
            <w:shd w:val="clear" w:color="auto" w:fill="auto"/>
            <w:noWrap/>
            <w:vAlign w:val="center"/>
            <w:hideMark/>
          </w:tcPr>
          <w:p w14:paraId="0876F589"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56B63D71"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28600C7E"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07CBFB98"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r>
      <w:tr w:rsidR="007C4E87" w:rsidRPr="007C4E87" w14:paraId="2D7BADFB" w14:textId="77777777" w:rsidTr="0026460D">
        <w:trPr>
          <w:trHeight w:val="315"/>
          <w:jc w:val="center"/>
        </w:trPr>
        <w:tc>
          <w:tcPr>
            <w:tcW w:w="642" w:type="dxa"/>
            <w:tcBorders>
              <w:top w:val="nil"/>
              <w:left w:val="single" w:sz="8" w:space="0" w:color="000000"/>
              <w:bottom w:val="single" w:sz="8" w:space="0" w:color="000000"/>
              <w:right w:val="single" w:sz="8" w:space="0" w:color="000000"/>
            </w:tcBorders>
            <w:shd w:val="clear" w:color="auto" w:fill="auto"/>
            <w:noWrap/>
            <w:vAlign w:val="center"/>
            <w:hideMark/>
          </w:tcPr>
          <w:p w14:paraId="36C64D09" w14:textId="77777777" w:rsidR="007C4E87" w:rsidRPr="007C4E87" w:rsidRDefault="007C4E87" w:rsidP="001D47A3">
            <w:pPr>
              <w:spacing w:after="0" w:line="240" w:lineRule="auto"/>
              <w:jc w:val="center"/>
              <w:rPr>
                <w:rFonts w:ascii="Cambria" w:hAnsi="Cambria" w:cs="Calibri"/>
                <w:color w:val="000000"/>
                <w:lang w:bidi="ar-SA"/>
              </w:rPr>
            </w:pPr>
            <w:r w:rsidRPr="007C4E87">
              <w:rPr>
                <w:rFonts w:ascii="Cambria" w:hAnsi="Cambria" w:cs="Calibri"/>
                <w:color w:val="000000"/>
                <w:lang w:bidi="ar-SA"/>
              </w:rPr>
              <w:t>3</w:t>
            </w:r>
          </w:p>
        </w:tc>
        <w:tc>
          <w:tcPr>
            <w:tcW w:w="2386" w:type="dxa"/>
            <w:tcBorders>
              <w:top w:val="nil"/>
              <w:left w:val="nil"/>
              <w:bottom w:val="single" w:sz="8" w:space="0" w:color="000000"/>
              <w:right w:val="single" w:sz="8" w:space="0" w:color="000000"/>
            </w:tcBorders>
            <w:shd w:val="clear" w:color="auto" w:fill="auto"/>
            <w:noWrap/>
            <w:vAlign w:val="center"/>
            <w:hideMark/>
          </w:tcPr>
          <w:p w14:paraId="70862DD4"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944" w:type="dxa"/>
            <w:tcBorders>
              <w:top w:val="nil"/>
              <w:left w:val="nil"/>
              <w:bottom w:val="single" w:sz="8" w:space="0" w:color="000000"/>
              <w:right w:val="single" w:sz="8" w:space="0" w:color="000000"/>
            </w:tcBorders>
            <w:shd w:val="clear" w:color="auto" w:fill="auto"/>
            <w:noWrap/>
            <w:vAlign w:val="center"/>
            <w:hideMark/>
          </w:tcPr>
          <w:p w14:paraId="66991CDE"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1AF55E6C"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52340CAE"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31D758F0"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r>
      <w:tr w:rsidR="007C4E87" w:rsidRPr="007C4E87" w14:paraId="1185FABE" w14:textId="77777777" w:rsidTr="0026460D">
        <w:trPr>
          <w:trHeight w:val="315"/>
          <w:jc w:val="center"/>
        </w:trPr>
        <w:tc>
          <w:tcPr>
            <w:tcW w:w="642" w:type="dxa"/>
            <w:tcBorders>
              <w:top w:val="nil"/>
              <w:left w:val="single" w:sz="8" w:space="0" w:color="000000"/>
              <w:bottom w:val="single" w:sz="8" w:space="0" w:color="000000"/>
              <w:right w:val="single" w:sz="8" w:space="0" w:color="000000"/>
            </w:tcBorders>
            <w:shd w:val="clear" w:color="auto" w:fill="auto"/>
            <w:noWrap/>
            <w:vAlign w:val="center"/>
            <w:hideMark/>
          </w:tcPr>
          <w:p w14:paraId="7CCE31E6" w14:textId="77777777" w:rsidR="007C4E87" w:rsidRPr="007C4E87" w:rsidRDefault="007C4E87" w:rsidP="001D47A3">
            <w:pPr>
              <w:spacing w:after="0" w:line="240" w:lineRule="auto"/>
              <w:jc w:val="center"/>
              <w:rPr>
                <w:rFonts w:ascii="Cambria" w:hAnsi="Cambria" w:cs="Calibri"/>
                <w:color w:val="000000"/>
                <w:lang w:bidi="ar-SA"/>
              </w:rPr>
            </w:pPr>
            <w:r w:rsidRPr="007C4E87">
              <w:rPr>
                <w:rFonts w:ascii="Cambria" w:hAnsi="Cambria" w:cs="Calibri"/>
                <w:color w:val="000000"/>
                <w:lang w:bidi="ar-SA"/>
              </w:rPr>
              <w:t>4</w:t>
            </w:r>
          </w:p>
        </w:tc>
        <w:tc>
          <w:tcPr>
            <w:tcW w:w="2386" w:type="dxa"/>
            <w:tcBorders>
              <w:top w:val="nil"/>
              <w:left w:val="nil"/>
              <w:bottom w:val="single" w:sz="8" w:space="0" w:color="000000"/>
              <w:right w:val="single" w:sz="8" w:space="0" w:color="000000"/>
            </w:tcBorders>
            <w:shd w:val="clear" w:color="auto" w:fill="auto"/>
            <w:noWrap/>
            <w:vAlign w:val="center"/>
            <w:hideMark/>
          </w:tcPr>
          <w:p w14:paraId="0D5D3BD8"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944" w:type="dxa"/>
            <w:tcBorders>
              <w:top w:val="nil"/>
              <w:left w:val="nil"/>
              <w:bottom w:val="single" w:sz="8" w:space="0" w:color="000000"/>
              <w:right w:val="single" w:sz="8" w:space="0" w:color="000000"/>
            </w:tcBorders>
            <w:shd w:val="clear" w:color="auto" w:fill="auto"/>
            <w:noWrap/>
            <w:vAlign w:val="center"/>
            <w:hideMark/>
          </w:tcPr>
          <w:p w14:paraId="4CCD878A"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03D58A36"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3223DB43"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249F622C"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r>
      <w:tr w:rsidR="007C4E87" w:rsidRPr="007C4E87" w14:paraId="021F4040" w14:textId="77777777" w:rsidTr="0026460D">
        <w:trPr>
          <w:trHeight w:val="315"/>
          <w:jc w:val="center"/>
        </w:trPr>
        <w:tc>
          <w:tcPr>
            <w:tcW w:w="642" w:type="dxa"/>
            <w:tcBorders>
              <w:top w:val="nil"/>
              <w:left w:val="single" w:sz="8" w:space="0" w:color="000000"/>
              <w:bottom w:val="single" w:sz="8" w:space="0" w:color="000000"/>
              <w:right w:val="single" w:sz="8" w:space="0" w:color="000000"/>
            </w:tcBorders>
            <w:shd w:val="clear" w:color="auto" w:fill="auto"/>
            <w:noWrap/>
            <w:vAlign w:val="center"/>
            <w:hideMark/>
          </w:tcPr>
          <w:p w14:paraId="5BF10CCF" w14:textId="77777777" w:rsidR="007C4E87" w:rsidRPr="007C4E87" w:rsidRDefault="007C4E87" w:rsidP="001D47A3">
            <w:pPr>
              <w:spacing w:after="0" w:line="240" w:lineRule="auto"/>
              <w:jc w:val="center"/>
              <w:rPr>
                <w:rFonts w:ascii="Cambria" w:hAnsi="Cambria" w:cs="Calibri"/>
                <w:color w:val="000000"/>
                <w:lang w:bidi="ar-SA"/>
              </w:rPr>
            </w:pPr>
            <w:r w:rsidRPr="007C4E87">
              <w:rPr>
                <w:rFonts w:ascii="Cambria" w:hAnsi="Cambria" w:cs="Calibri"/>
                <w:color w:val="000000"/>
                <w:lang w:bidi="ar-SA"/>
              </w:rPr>
              <w:t>5</w:t>
            </w:r>
          </w:p>
        </w:tc>
        <w:tc>
          <w:tcPr>
            <w:tcW w:w="2386" w:type="dxa"/>
            <w:tcBorders>
              <w:top w:val="nil"/>
              <w:left w:val="nil"/>
              <w:bottom w:val="single" w:sz="8" w:space="0" w:color="000000"/>
              <w:right w:val="single" w:sz="8" w:space="0" w:color="000000"/>
            </w:tcBorders>
            <w:shd w:val="clear" w:color="auto" w:fill="auto"/>
            <w:noWrap/>
            <w:vAlign w:val="center"/>
            <w:hideMark/>
          </w:tcPr>
          <w:p w14:paraId="49854D78"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944" w:type="dxa"/>
            <w:tcBorders>
              <w:top w:val="nil"/>
              <w:left w:val="nil"/>
              <w:bottom w:val="single" w:sz="8" w:space="0" w:color="000000"/>
              <w:right w:val="single" w:sz="8" w:space="0" w:color="000000"/>
            </w:tcBorders>
            <w:shd w:val="clear" w:color="auto" w:fill="auto"/>
            <w:noWrap/>
            <w:vAlign w:val="center"/>
            <w:hideMark/>
          </w:tcPr>
          <w:p w14:paraId="19F9E07E"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22260AD5"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2160" w:type="dxa"/>
            <w:tcBorders>
              <w:top w:val="nil"/>
              <w:left w:val="nil"/>
              <w:bottom w:val="single" w:sz="8" w:space="0" w:color="000000"/>
              <w:right w:val="single" w:sz="8" w:space="0" w:color="000000"/>
            </w:tcBorders>
            <w:shd w:val="clear" w:color="auto" w:fill="auto"/>
            <w:noWrap/>
            <w:vAlign w:val="center"/>
            <w:hideMark/>
          </w:tcPr>
          <w:p w14:paraId="287A44AE"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c>
          <w:tcPr>
            <w:tcW w:w="1620" w:type="dxa"/>
            <w:tcBorders>
              <w:top w:val="nil"/>
              <w:left w:val="nil"/>
              <w:bottom w:val="single" w:sz="8" w:space="0" w:color="000000"/>
              <w:right w:val="single" w:sz="8" w:space="0" w:color="000000"/>
            </w:tcBorders>
            <w:shd w:val="clear" w:color="auto" w:fill="auto"/>
            <w:noWrap/>
            <w:vAlign w:val="center"/>
            <w:hideMark/>
          </w:tcPr>
          <w:p w14:paraId="75A97CA2" w14:textId="77777777" w:rsidR="007C4E87" w:rsidRPr="007C4E87" w:rsidRDefault="007C4E87" w:rsidP="007C4E87">
            <w:pPr>
              <w:spacing w:after="0" w:line="240" w:lineRule="auto"/>
              <w:rPr>
                <w:rFonts w:ascii="Cambria" w:hAnsi="Cambria" w:cs="Calibri"/>
                <w:color w:val="000000"/>
                <w:lang w:bidi="ar-SA"/>
              </w:rPr>
            </w:pPr>
            <w:r w:rsidRPr="007C4E87">
              <w:rPr>
                <w:rFonts w:ascii="Cambria" w:hAnsi="Cambria" w:cs="Calibri"/>
                <w:color w:val="000000"/>
                <w:lang w:bidi="ar-SA"/>
              </w:rPr>
              <w:t> </w:t>
            </w:r>
          </w:p>
        </w:tc>
      </w:tr>
    </w:tbl>
    <w:p w14:paraId="40D76858" w14:textId="16D78807" w:rsidR="007C4E87" w:rsidRPr="000667B7" w:rsidRDefault="00B7137C" w:rsidP="00B7137C">
      <w:pPr>
        <w:jc w:val="center"/>
        <w:rPr>
          <w:rFonts w:ascii="Cambria" w:hAnsi="Cambria"/>
          <w:color w:val="A6A6A6"/>
        </w:rPr>
      </w:pPr>
      <w:r>
        <w:rPr>
          <w:rFonts w:ascii="Cambria" w:hAnsi="Cambria"/>
          <w:color w:val="A6A6A6"/>
        </w:rPr>
        <w:t>(Please add additional rows as necessary)</w:t>
      </w:r>
    </w:p>
    <w:p w14:paraId="095B8039" w14:textId="7796493A" w:rsidR="001D47A3" w:rsidRPr="001441E0" w:rsidRDefault="001D47A3" w:rsidP="00407A94">
      <w:pPr>
        <w:rPr>
          <w:rFonts w:ascii="Cambria" w:hAnsi="Cambria"/>
          <w:i/>
          <w:iCs/>
        </w:rPr>
      </w:pPr>
      <w:r w:rsidRPr="001441E0">
        <w:rPr>
          <w:rFonts w:ascii="Cambria" w:hAnsi="Cambria"/>
          <w:i/>
          <w:iCs/>
        </w:rPr>
        <w:t>* Authorized Internal Assessor Functions must have at least two CCSFP’s</w:t>
      </w:r>
      <w:r w:rsidR="00146F57">
        <w:rPr>
          <w:rFonts w:ascii="Cambria" w:hAnsi="Cambria"/>
          <w:i/>
          <w:iCs/>
        </w:rPr>
        <w:t>.</w:t>
      </w:r>
    </w:p>
    <w:p w14:paraId="5BB72EA9" w14:textId="3485BAC9" w:rsidR="00407A94" w:rsidRPr="001441E0" w:rsidRDefault="00407A94" w:rsidP="00407A94">
      <w:pPr>
        <w:rPr>
          <w:rFonts w:ascii="Cambria" w:hAnsi="Cambria"/>
          <w:i/>
          <w:iCs/>
        </w:rPr>
      </w:pPr>
      <w:r w:rsidRPr="001441E0">
        <w:rPr>
          <w:rFonts w:ascii="Cambria" w:hAnsi="Cambria"/>
          <w:i/>
          <w:iCs/>
        </w:rPr>
        <w:t>*</w:t>
      </w:r>
      <w:r w:rsidR="001D47A3" w:rsidRPr="001441E0">
        <w:rPr>
          <w:rFonts w:ascii="Cambria" w:hAnsi="Cambria"/>
          <w:i/>
          <w:iCs/>
        </w:rPr>
        <w:t>*</w:t>
      </w:r>
      <w:r w:rsidRPr="001441E0">
        <w:rPr>
          <w:rFonts w:ascii="Cambria" w:hAnsi="Cambria"/>
          <w:i/>
          <w:iCs/>
        </w:rPr>
        <w:t xml:space="preserve"> Individuals seeking the CCSFP designation must have, at a minimum, two (2) years of information security and/or technical assessment expertise (e.g., security and privacy policy development</w:t>
      </w:r>
      <w:r w:rsidR="000E21B8" w:rsidRPr="001441E0">
        <w:rPr>
          <w:rFonts w:ascii="Cambria" w:hAnsi="Cambria"/>
          <w:i/>
          <w:iCs/>
        </w:rPr>
        <w:t xml:space="preserve"> </w:t>
      </w:r>
      <w:r w:rsidRPr="001441E0">
        <w:rPr>
          <w:rFonts w:ascii="Cambria" w:hAnsi="Cambria"/>
          <w:i/>
          <w:iCs/>
        </w:rPr>
        <w:t>/</w:t>
      </w:r>
      <w:r w:rsidR="000E21B8" w:rsidRPr="001441E0">
        <w:rPr>
          <w:rFonts w:ascii="Cambria" w:hAnsi="Cambria"/>
          <w:i/>
          <w:iCs/>
        </w:rPr>
        <w:t xml:space="preserve"> </w:t>
      </w:r>
      <w:r w:rsidRPr="001441E0">
        <w:rPr>
          <w:rFonts w:ascii="Cambria" w:hAnsi="Cambria"/>
          <w:i/>
          <w:iCs/>
        </w:rPr>
        <w:t>implementation, IT audit, risk management, risk assessment</w:t>
      </w:r>
      <w:r w:rsidR="000E21B8" w:rsidRPr="001441E0">
        <w:rPr>
          <w:rFonts w:ascii="Cambria" w:hAnsi="Cambria"/>
          <w:i/>
          <w:iCs/>
        </w:rPr>
        <w:t xml:space="preserve"> </w:t>
      </w:r>
      <w:r w:rsidRPr="001441E0">
        <w:rPr>
          <w:rFonts w:ascii="Cambria" w:hAnsi="Cambria"/>
          <w:i/>
          <w:iCs/>
        </w:rPr>
        <w:t>/</w:t>
      </w:r>
      <w:r w:rsidR="000E21B8" w:rsidRPr="001441E0">
        <w:rPr>
          <w:rFonts w:ascii="Cambria" w:hAnsi="Cambria"/>
          <w:i/>
          <w:iCs/>
        </w:rPr>
        <w:t xml:space="preserve"> </w:t>
      </w:r>
      <w:r w:rsidRPr="001441E0">
        <w:rPr>
          <w:rFonts w:ascii="Cambria" w:hAnsi="Cambria"/>
          <w:i/>
          <w:iCs/>
        </w:rPr>
        <w:t>analysis</w:t>
      </w:r>
      <w:r w:rsidR="000E21B8" w:rsidRPr="001441E0">
        <w:rPr>
          <w:rFonts w:ascii="Cambria" w:hAnsi="Cambria"/>
          <w:i/>
          <w:iCs/>
        </w:rPr>
        <w:t xml:space="preserve"> </w:t>
      </w:r>
      <w:r w:rsidRPr="001441E0">
        <w:rPr>
          <w:rFonts w:ascii="Cambria" w:hAnsi="Cambria"/>
          <w:i/>
          <w:iCs/>
        </w:rPr>
        <w:t>/</w:t>
      </w:r>
      <w:r w:rsidR="000E21B8" w:rsidRPr="001441E0">
        <w:rPr>
          <w:rFonts w:ascii="Cambria" w:hAnsi="Cambria"/>
          <w:i/>
          <w:iCs/>
        </w:rPr>
        <w:t xml:space="preserve"> </w:t>
      </w:r>
      <w:r w:rsidRPr="001441E0">
        <w:rPr>
          <w:rFonts w:ascii="Cambria" w:hAnsi="Cambria"/>
          <w:i/>
          <w:iCs/>
        </w:rPr>
        <w:t>mitigation).</w:t>
      </w:r>
      <w:r w:rsidR="000E21B8" w:rsidRPr="001441E0">
        <w:rPr>
          <w:rFonts w:ascii="Cambria" w:hAnsi="Cambria"/>
          <w:i/>
          <w:iCs/>
        </w:rPr>
        <w:t xml:space="preserve"> </w:t>
      </w:r>
      <w:r w:rsidRPr="001441E0">
        <w:rPr>
          <w:rFonts w:ascii="Cambria" w:hAnsi="Cambria"/>
          <w:i/>
          <w:iCs/>
        </w:rPr>
        <w:t>College</w:t>
      </w:r>
      <w:r w:rsidR="000E21B8" w:rsidRPr="001441E0">
        <w:rPr>
          <w:rFonts w:ascii="Cambria" w:hAnsi="Cambria"/>
          <w:i/>
          <w:iCs/>
        </w:rPr>
        <w:t xml:space="preserve"> </w:t>
      </w:r>
      <w:r w:rsidRPr="001441E0">
        <w:rPr>
          <w:rFonts w:ascii="Cambria" w:hAnsi="Cambria"/>
          <w:i/>
          <w:iCs/>
        </w:rPr>
        <w:t>/</w:t>
      </w:r>
      <w:r w:rsidR="000E21B8" w:rsidRPr="001441E0">
        <w:rPr>
          <w:rFonts w:ascii="Cambria" w:hAnsi="Cambria"/>
          <w:i/>
          <w:iCs/>
        </w:rPr>
        <w:t xml:space="preserve"> u</w:t>
      </w:r>
      <w:r w:rsidRPr="001441E0">
        <w:rPr>
          <w:rFonts w:ascii="Cambria" w:hAnsi="Cambria"/>
          <w:i/>
          <w:iCs/>
        </w:rPr>
        <w:t>niversity degrees are not considered substitutes for the requirement for at least two years of professional experience.</w:t>
      </w:r>
    </w:p>
    <w:p w14:paraId="650AF4A6" w14:textId="31931208" w:rsidR="001441E0" w:rsidRDefault="001441E0">
      <w:pPr>
        <w:spacing w:after="0" w:line="240" w:lineRule="auto"/>
        <w:rPr>
          <w:rFonts w:ascii="Cambria" w:hAnsi="Cambria"/>
        </w:rPr>
      </w:pPr>
    </w:p>
    <w:p w14:paraId="72278369" w14:textId="77777777" w:rsidR="0026460D" w:rsidRDefault="0026460D">
      <w:pPr>
        <w:spacing w:after="0" w:line="240" w:lineRule="auto"/>
        <w:rPr>
          <w:rFonts w:ascii="Cambria" w:hAnsi="Cambria"/>
        </w:rPr>
      </w:pPr>
    </w:p>
    <w:p w14:paraId="24E4C436" w14:textId="0F64B510" w:rsidR="00C428AA" w:rsidRPr="00C428AA" w:rsidRDefault="00C428AA" w:rsidP="00407A94">
      <w:pPr>
        <w:rPr>
          <w:rFonts w:ascii="Cambria" w:hAnsi="Cambria"/>
          <w:b/>
          <w:bCs/>
          <w:u w:val="single"/>
        </w:rPr>
      </w:pPr>
      <w:r>
        <w:rPr>
          <w:rFonts w:ascii="Cambria" w:hAnsi="Cambria"/>
          <w:b/>
          <w:bCs/>
          <w:u w:val="single"/>
        </w:rPr>
        <w:lastRenderedPageBreak/>
        <w:t>Questions</w:t>
      </w:r>
      <w:r w:rsidRPr="00C428AA">
        <w:rPr>
          <w:rFonts w:ascii="Cambria" w:hAnsi="Cambria"/>
          <w:b/>
          <w:bCs/>
          <w:u w:val="single"/>
        </w:rPr>
        <w:t>:</w:t>
      </w:r>
    </w:p>
    <w:p w14:paraId="340CDC23" w14:textId="5772B147" w:rsidR="00C428AA" w:rsidRDefault="00C428AA" w:rsidP="00C428AA">
      <w:pPr>
        <w:pStyle w:val="ListParagraph"/>
        <w:numPr>
          <w:ilvl w:val="0"/>
          <w:numId w:val="10"/>
        </w:numPr>
        <w:rPr>
          <w:rFonts w:ascii="Cambria" w:hAnsi="Cambria"/>
        </w:rPr>
      </w:pPr>
      <w:r>
        <w:rPr>
          <w:rFonts w:ascii="Cambria" w:hAnsi="Cambria"/>
        </w:rPr>
        <w:t>In your view, will this internal assessor function and its team members be sufficiently objective from the control areas included in the HITRUST CSF (e.g., privacy, logical access, physical access, network protections)?</w:t>
      </w:r>
      <w:r>
        <w:rPr>
          <w:rFonts w:ascii="Cambria" w:hAnsi="Cambria"/>
        </w:rPr>
        <w:br/>
      </w:r>
    </w:p>
    <w:p w14:paraId="1D1A83A0" w14:textId="73CE7D26" w:rsidR="00C428AA" w:rsidRDefault="00C428AA" w:rsidP="00C428AA">
      <w:pPr>
        <w:pStyle w:val="ListParagraph"/>
        <w:numPr>
          <w:ilvl w:val="1"/>
          <w:numId w:val="10"/>
        </w:numPr>
        <w:rPr>
          <w:rFonts w:ascii="Cambria" w:hAnsi="Cambria"/>
        </w:rPr>
      </w:pPr>
      <w:r w:rsidRPr="00C428AA">
        <w:rPr>
          <w:rFonts w:ascii="Cambria" w:hAnsi="Cambria"/>
          <w:b/>
          <w:bCs/>
        </w:rPr>
        <w:t>Yes</w:t>
      </w:r>
      <w:r>
        <w:rPr>
          <w:rFonts w:ascii="Cambria" w:hAnsi="Cambria"/>
        </w:rPr>
        <w:t>, we are objective of all control areas included in the HITRUST CSF</w:t>
      </w:r>
      <w:r>
        <w:rPr>
          <w:rFonts w:ascii="Cambria" w:hAnsi="Cambria"/>
        </w:rPr>
        <w:br/>
      </w:r>
    </w:p>
    <w:p w14:paraId="599C4795" w14:textId="3A77F328" w:rsidR="00C428AA" w:rsidRDefault="00C428AA" w:rsidP="00C428AA">
      <w:pPr>
        <w:pStyle w:val="ListParagraph"/>
        <w:numPr>
          <w:ilvl w:val="1"/>
          <w:numId w:val="10"/>
        </w:numPr>
        <w:rPr>
          <w:rFonts w:ascii="Cambria" w:hAnsi="Cambria"/>
        </w:rPr>
      </w:pPr>
      <w:r w:rsidRPr="00C428AA">
        <w:rPr>
          <w:rFonts w:ascii="Cambria" w:hAnsi="Cambria"/>
          <w:b/>
          <w:bCs/>
        </w:rPr>
        <w:t>No</w:t>
      </w:r>
      <w:r>
        <w:rPr>
          <w:rFonts w:ascii="Cambria" w:hAnsi="Cambria"/>
        </w:rPr>
        <w:t>, we are not objective of any control areas included in the HITRUST CSF</w:t>
      </w:r>
      <w:r>
        <w:rPr>
          <w:rFonts w:ascii="Cambria" w:hAnsi="Cambria"/>
        </w:rPr>
        <w:br/>
      </w:r>
      <w:r w:rsidRPr="00C428AA">
        <w:rPr>
          <w:rFonts w:ascii="Cambria" w:hAnsi="Cambria"/>
          <w:i/>
          <w:iCs/>
        </w:rPr>
        <w:t xml:space="preserve">[NOTE: This response will result in </w:t>
      </w:r>
      <w:r>
        <w:rPr>
          <w:rFonts w:ascii="Cambria" w:hAnsi="Cambria"/>
          <w:i/>
          <w:iCs/>
        </w:rPr>
        <w:t>HITRUST’s</w:t>
      </w:r>
      <w:r w:rsidRPr="00C428AA">
        <w:rPr>
          <w:rFonts w:ascii="Cambria" w:hAnsi="Cambria"/>
          <w:i/>
          <w:iCs/>
        </w:rPr>
        <w:t xml:space="preserve"> rejection of this application]</w:t>
      </w:r>
    </w:p>
    <w:p w14:paraId="5748A918" w14:textId="4F1A9990" w:rsidR="00C428AA" w:rsidRDefault="00C428AA" w:rsidP="00C428AA">
      <w:pPr>
        <w:pStyle w:val="ListParagraph"/>
        <w:ind w:left="1440"/>
        <w:rPr>
          <w:rFonts w:ascii="Cambria" w:hAnsi="Cambria"/>
        </w:rPr>
      </w:pPr>
    </w:p>
    <w:p w14:paraId="4BFD8CA2" w14:textId="47D29670" w:rsidR="00C428AA" w:rsidRDefault="00C428AA" w:rsidP="00C428AA">
      <w:pPr>
        <w:pStyle w:val="ListParagraph"/>
        <w:numPr>
          <w:ilvl w:val="1"/>
          <w:numId w:val="10"/>
        </w:numPr>
        <w:rPr>
          <w:rFonts w:ascii="Cambria" w:hAnsi="Cambria"/>
        </w:rPr>
      </w:pPr>
      <w:r w:rsidRPr="00C428AA">
        <w:rPr>
          <w:rFonts w:ascii="Cambria" w:hAnsi="Cambria"/>
          <w:noProof/>
        </w:rPr>
        <mc:AlternateContent>
          <mc:Choice Requires="wps">
            <w:drawing>
              <wp:anchor distT="45720" distB="45720" distL="114300" distR="114300" simplePos="0" relativeHeight="251659264" behindDoc="0" locked="0" layoutInCell="1" allowOverlap="1" wp14:anchorId="719DD853" wp14:editId="5DFA2C20">
                <wp:simplePos x="0" y="0"/>
                <wp:positionH relativeFrom="margin">
                  <wp:align>right</wp:align>
                </wp:positionH>
                <wp:positionV relativeFrom="paragraph">
                  <wp:posOffset>511175</wp:posOffset>
                </wp:positionV>
                <wp:extent cx="5981700" cy="7620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62000"/>
                        </a:xfrm>
                        <a:prstGeom prst="rect">
                          <a:avLst/>
                        </a:prstGeom>
                        <a:solidFill>
                          <a:srgbClr val="FFFFFF"/>
                        </a:solidFill>
                        <a:ln w="9525">
                          <a:solidFill>
                            <a:srgbClr val="000000"/>
                          </a:solidFill>
                          <a:miter lim="800000"/>
                          <a:headEnd/>
                          <a:tailEnd/>
                        </a:ln>
                      </wps:spPr>
                      <wps:txbx>
                        <w:txbxContent>
                          <w:p w14:paraId="16ECE8CE" w14:textId="1B65D094" w:rsidR="00C428AA" w:rsidRDefault="00C428AA">
                            <w:r>
                              <w:t>(Please provide details if “no” or “partial” answer to question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DD853" id="_x0000_t202" coordsize="21600,21600" o:spt="202" path="m,l,21600r21600,l21600,xe">
                <v:stroke joinstyle="miter"/>
                <v:path gradientshapeok="t" o:connecttype="rect"/>
              </v:shapetype>
              <v:shape id="Text Box 2" o:spid="_x0000_s1026" type="#_x0000_t202" style="position:absolute;left:0;text-align:left;margin-left:419.8pt;margin-top:40.25pt;width:471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">
                <v:textbox>
                  <w:txbxContent>
                    <w:p w14:paraId="16ECE8CE" w14:textId="1B65D094" w:rsidR="00C428AA" w:rsidRDefault="00C428AA">
                      <w:r>
                        <w:t>(Please provide details if “no” or “partial” answer to question #1)</w:t>
                      </w:r>
                    </w:p>
                  </w:txbxContent>
                </v:textbox>
                <w10:wrap type="topAndBottom" anchorx="margin"/>
              </v:shape>
            </w:pict>
          </mc:Fallback>
        </mc:AlternateContent>
      </w:r>
      <w:r w:rsidRPr="00C428AA">
        <w:rPr>
          <w:rFonts w:ascii="Cambria" w:hAnsi="Cambria"/>
          <w:b/>
          <w:bCs/>
        </w:rPr>
        <w:t>Partial</w:t>
      </w:r>
      <w:r>
        <w:rPr>
          <w:rFonts w:ascii="Cambria" w:hAnsi="Cambria"/>
        </w:rPr>
        <w:t>, we are objective of some HITRUST CSF control areas but not others (details provided below).</w:t>
      </w:r>
    </w:p>
    <w:p w14:paraId="247B16E6" w14:textId="3D52AC02" w:rsidR="00C428AA" w:rsidRDefault="00C428AA" w:rsidP="007432B9">
      <w:pPr>
        <w:pStyle w:val="ListParagraph"/>
        <w:pBdr>
          <w:bottom w:val="single" w:sz="12" w:space="1" w:color="auto"/>
        </w:pBdr>
        <w:ind w:left="360"/>
        <w:rPr>
          <w:rFonts w:ascii="Cambria" w:hAnsi="Cambria"/>
        </w:rPr>
      </w:pPr>
    </w:p>
    <w:p w14:paraId="13C50BDA" w14:textId="77777777" w:rsidR="00C428AA" w:rsidRPr="00C428AA" w:rsidRDefault="00C428AA" w:rsidP="00C428AA">
      <w:pPr>
        <w:pStyle w:val="ListParagraph"/>
        <w:rPr>
          <w:rFonts w:ascii="Cambria" w:hAnsi="Cambria"/>
        </w:rPr>
      </w:pPr>
    </w:p>
    <w:p w14:paraId="27A2942E" w14:textId="4445AD6B" w:rsidR="00C428AA" w:rsidRDefault="00C428AA" w:rsidP="00C428AA">
      <w:pPr>
        <w:pStyle w:val="ListParagraph"/>
        <w:numPr>
          <w:ilvl w:val="0"/>
          <w:numId w:val="10"/>
        </w:numPr>
        <w:rPr>
          <w:rFonts w:ascii="Cambria" w:hAnsi="Cambria"/>
        </w:rPr>
      </w:pPr>
      <w:r>
        <w:rPr>
          <w:rFonts w:ascii="Cambria" w:hAnsi="Cambria"/>
        </w:rPr>
        <w:t>In your view, will this internal assessor function and its team members be sufficiently qualified to perform testing over the control areas included in the HITRUST CSF (e.g., privacy, logical access, physical access, network protections)?</w:t>
      </w:r>
      <w:r>
        <w:rPr>
          <w:rFonts w:ascii="Cambria" w:hAnsi="Cambria"/>
        </w:rPr>
        <w:br/>
      </w:r>
    </w:p>
    <w:p w14:paraId="13A5CE14" w14:textId="33FDF16A" w:rsidR="00C428AA" w:rsidRDefault="00C428AA" w:rsidP="00C428AA">
      <w:pPr>
        <w:pStyle w:val="ListParagraph"/>
        <w:numPr>
          <w:ilvl w:val="1"/>
          <w:numId w:val="10"/>
        </w:numPr>
        <w:rPr>
          <w:rFonts w:ascii="Cambria" w:hAnsi="Cambria"/>
        </w:rPr>
      </w:pPr>
      <w:r w:rsidRPr="00C428AA">
        <w:rPr>
          <w:rFonts w:ascii="Cambria" w:hAnsi="Cambria"/>
          <w:b/>
          <w:bCs/>
        </w:rPr>
        <w:t>Yes</w:t>
      </w:r>
      <w:r>
        <w:rPr>
          <w:rFonts w:ascii="Cambria" w:hAnsi="Cambria"/>
        </w:rPr>
        <w:t>, we are qualified to perform testing over all control areas included in the HITRUST CSF</w:t>
      </w:r>
      <w:r>
        <w:rPr>
          <w:rFonts w:ascii="Cambria" w:hAnsi="Cambria"/>
        </w:rPr>
        <w:br/>
      </w:r>
    </w:p>
    <w:p w14:paraId="4FCC6D52" w14:textId="4198D534" w:rsidR="00C428AA" w:rsidRPr="00C428AA" w:rsidRDefault="00C428AA" w:rsidP="00065F76">
      <w:pPr>
        <w:pStyle w:val="ListParagraph"/>
        <w:numPr>
          <w:ilvl w:val="1"/>
          <w:numId w:val="10"/>
        </w:numPr>
        <w:rPr>
          <w:rFonts w:ascii="Cambria" w:hAnsi="Cambria"/>
        </w:rPr>
      </w:pPr>
      <w:r w:rsidRPr="00C428AA">
        <w:rPr>
          <w:rFonts w:ascii="Cambria" w:hAnsi="Cambria"/>
          <w:b/>
          <w:bCs/>
        </w:rPr>
        <w:t>No</w:t>
      </w:r>
      <w:r w:rsidRPr="00C428AA">
        <w:rPr>
          <w:rFonts w:ascii="Cambria" w:hAnsi="Cambria"/>
        </w:rPr>
        <w:t xml:space="preserve">, we are not </w:t>
      </w:r>
      <w:r>
        <w:rPr>
          <w:rFonts w:ascii="Cambria" w:hAnsi="Cambria"/>
        </w:rPr>
        <w:t>qualified to perform testing over any control areas included in the HITRUST CSF</w:t>
      </w:r>
      <w:r w:rsidR="007432B9">
        <w:rPr>
          <w:rFonts w:ascii="Cambria" w:hAnsi="Cambria"/>
        </w:rPr>
        <w:t xml:space="preserve"> </w:t>
      </w:r>
      <w:r w:rsidRPr="00C428AA">
        <w:rPr>
          <w:rFonts w:ascii="Cambria" w:hAnsi="Cambria"/>
          <w:i/>
          <w:iCs/>
        </w:rPr>
        <w:t xml:space="preserve">[NOTE: This response will result in </w:t>
      </w:r>
      <w:r>
        <w:rPr>
          <w:rFonts w:ascii="Cambria" w:hAnsi="Cambria"/>
          <w:i/>
          <w:iCs/>
        </w:rPr>
        <w:t>HITRUST’s</w:t>
      </w:r>
      <w:r w:rsidRPr="00C428AA">
        <w:rPr>
          <w:rFonts w:ascii="Cambria" w:hAnsi="Cambria"/>
          <w:i/>
          <w:iCs/>
        </w:rPr>
        <w:t xml:space="preserve"> rejection of this application]</w:t>
      </w:r>
    </w:p>
    <w:p w14:paraId="1AE9A0E8" w14:textId="77777777" w:rsidR="00C428AA" w:rsidRPr="00C428AA" w:rsidRDefault="00C428AA" w:rsidP="00C428AA">
      <w:pPr>
        <w:pStyle w:val="ListParagraph"/>
        <w:ind w:left="1440"/>
        <w:rPr>
          <w:rFonts w:ascii="Cambria" w:hAnsi="Cambria"/>
        </w:rPr>
      </w:pPr>
    </w:p>
    <w:p w14:paraId="708ABA74" w14:textId="4552A60C" w:rsidR="00C428AA" w:rsidRDefault="00C428AA" w:rsidP="00C428AA">
      <w:pPr>
        <w:pStyle w:val="ListParagraph"/>
        <w:numPr>
          <w:ilvl w:val="1"/>
          <w:numId w:val="10"/>
        </w:numPr>
        <w:rPr>
          <w:rFonts w:ascii="Cambria" w:hAnsi="Cambria"/>
        </w:rPr>
      </w:pPr>
      <w:r w:rsidRPr="00C428AA">
        <w:rPr>
          <w:rFonts w:ascii="Cambria" w:hAnsi="Cambria"/>
          <w:b/>
          <w:bCs/>
        </w:rPr>
        <w:t>Partial</w:t>
      </w:r>
      <w:r>
        <w:rPr>
          <w:rFonts w:ascii="Cambria" w:hAnsi="Cambria"/>
        </w:rPr>
        <w:t>, we are qualified to perform testing in some HITRUST CSF control areas but not others (details provided below).</w:t>
      </w:r>
    </w:p>
    <w:p w14:paraId="1FABC9E6" w14:textId="0EB8F40D" w:rsidR="00C428AA" w:rsidRDefault="007432B9" w:rsidP="00C428AA">
      <w:pPr>
        <w:rPr>
          <w:rFonts w:ascii="Cambria" w:hAnsi="Cambria"/>
        </w:rPr>
      </w:pPr>
      <w:r w:rsidRPr="00C428AA">
        <w:rPr>
          <w:rFonts w:ascii="Cambria" w:hAnsi="Cambria"/>
          <w:noProof/>
        </w:rPr>
        <mc:AlternateContent>
          <mc:Choice Requires="wps">
            <w:drawing>
              <wp:anchor distT="45720" distB="45720" distL="114300" distR="114300" simplePos="0" relativeHeight="251661312" behindDoc="0" locked="0" layoutInCell="1" allowOverlap="1" wp14:anchorId="643834AD" wp14:editId="50D898BE">
                <wp:simplePos x="0" y="0"/>
                <wp:positionH relativeFrom="margin">
                  <wp:align>right</wp:align>
                </wp:positionH>
                <wp:positionV relativeFrom="paragraph">
                  <wp:posOffset>6350</wp:posOffset>
                </wp:positionV>
                <wp:extent cx="6010275" cy="8286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28675"/>
                        </a:xfrm>
                        <a:prstGeom prst="rect">
                          <a:avLst/>
                        </a:prstGeom>
                        <a:solidFill>
                          <a:srgbClr val="FFFFFF"/>
                        </a:solidFill>
                        <a:ln w="9525">
                          <a:solidFill>
                            <a:srgbClr val="000000"/>
                          </a:solidFill>
                          <a:miter lim="800000"/>
                          <a:headEnd/>
                          <a:tailEnd/>
                        </a:ln>
                      </wps:spPr>
                      <wps:txbx>
                        <w:txbxContent>
                          <w:p w14:paraId="47A39813" w14:textId="2AA6A10D" w:rsidR="00C428AA" w:rsidRDefault="00C428AA" w:rsidP="00C428AA">
                            <w:r>
                              <w:t>(Please provide details if “no” or “partial” answer to question #</w:t>
                            </w:r>
                            <w:r w:rsidR="007432B9">
                              <w:t>3</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834AD" id="_x0000_s1027" type="#_x0000_t202" style="position:absolute;margin-left:422.05pt;margin-top:.5pt;width:473.25pt;height:6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oQIwIAAEs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">
                <v:textbox>
                  <w:txbxContent>
                    <w:p w14:paraId="47A39813" w14:textId="2AA6A10D" w:rsidR="00C428AA" w:rsidRDefault="00C428AA" w:rsidP="00C428AA">
                      <w:r>
                        <w:t>(Please provide details if “no” or “partial” answer to question #</w:t>
                      </w:r>
                      <w:r w:rsidR="007432B9">
                        <w:t>3</w:t>
                      </w:r>
                      <w:r>
                        <w:t>)</w:t>
                      </w:r>
                    </w:p>
                  </w:txbxContent>
                </v:textbox>
                <w10:wrap type="square" anchorx="margin"/>
              </v:shape>
            </w:pict>
          </mc:Fallback>
        </mc:AlternateContent>
      </w:r>
    </w:p>
    <w:p w14:paraId="24C9E9B7" w14:textId="1E223321" w:rsidR="00C428AA" w:rsidRDefault="00C428AA" w:rsidP="00C428AA">
      <w:pPr>
        <w:rPr>
          <w:rFonts w:ascii="Cambria" w:hAnsi="Cambria"/>
        </w:rPr>
      </w:pPr>
    </w:p>
    <w:p w14:paraId="532E0F70" w14:textId="09645489" w:rsidR="00C428AA" w:rsidRDefault="00C428AA" w:rsidP="00C428AA">
      <w:pPr>
        <w:rPr>
          <w:rFonts w:ascii="Cambria" w:hAnsi="Cambria"/>
        </w:rPr>
      </w:pPr>
    </w:p>
    <w:p w14:paraId="690BB0EF" w14:textId="12F14281" w:rsidR="00C428AA" w:rsidRDefault="00C428AA" w:rsidP="007432B9">
      <w:pPr>
        <w:pBdr>
          <w:bottom w:val="single" w:sz="12" w:space="1" w:color="auto"/>
        </w:pBdr>
        <w:ind w:left="450"/>
        <w:rPr>
          <w:rFonts w:ascii="Cambria" w:hAnsi="Cambria"/>
        </w:rPr>
      </w:pPr>
    </w:p>
    <w:p w14:paraId="61DE4A6D" w14:textId="77777777" w:rsidR="00C428AA" w:rsidRDefault="00C428AA" w:rsidP="00C428AA">
      <w:pPr>
        <w:rPr>
          <w:rFonts w:ascii="Cambria" w:hAnsi="Cambria"/>
        </w:rPr>
      </w:pPr>
    </w:p>
    <w:p w14:paraId="2630D703" w14:textId="77777777" w:rsidR="00C428AA" w:rsidRDefault="00C428AA" w:rsidP="00C428AA">
      <w:pPr>
        <w:pStyle w:val="ListParagraph"/>
        <w:rPr>
          <w:rFonts w:ascii="Cambria" w:hAnsi="Cambria"/>
        </w:rPr>
      </w:pPr>
    </w:p>
    <w:p w14:paraId="4DC71393" w14:textId="6C5CBE7A" w:rsidR="00C428AA" w:rsidRPr="00C428AA" w:rsidRDefault="00C428AA" w:rsidP="00C428AA">
      <w:pPr>
        <w:pStyle w:val="ListParagraph"/>
        <w:numPr>
          <w:ilvl w:val="0"/>
          <w:numId w:val="10"/>
        </w:numPr>
        <w:rPr>
          <w:rFonts w:ascii="Cambria" w:hAnsi="Cambria"/>
        </w:rPr>
      </w:pPr>
      <w:r w:rsidRPr="00C428AA">
        <w:rPr>
          <w:rFonts w:ascii="Cambria" w:hAnsi="Cambria"/>
        </w:rPr>
        <w:lastRenderedPageBreak/>
        <w:t xml:space="preserve">In your view, will this internal assessor function and its team members be sufficiently objective from </w:t>
      </w:r>
      <w:r w:rsidR="007432B9">
        <w:rPr>
          <w:rFonts w:ascii="Cambria" w:hAnsi="Cambria"/>
        </w:rPr>
        <w:t xml:space="preserve">all scoping elements (e.g., systems, facilities) included in the scope of the organization’s HITRUST </w:t>
      </w:r>
      <w:r w:rsidR="006221B0">
        <w:rPr>
          <w:rFonts w:ascii="Cambria" w:hAnsi="Cambria"/>
        </w:rPr>
        <w:t>A</w:t>
      </w:r>
      <w:r w:rsidR="007432B9">
        <w:rPr>
          <w:rFonts w:ascii="Cambria" w:hAnsi="Cambria"/>
        </w:rPr>
        <w:t>ssessment(s)?</w:t>
      </w:r>
      <w:r w:rsidRPr="00C428AA">
        <w:rPr>
          <w:rFonts w:ascii="Cambria" w:hAnsi="Cambria"/>
        </w:rPr>
        <w:br/>
      </w:r>
    </w:p>
    <w:p w14:paraId="6946BA3A" w14:textId="04BBCD41" w:rsidR="00C428AA" w:rsidRDefault="00C428AA" w:rsidP="00C428AA">
      <w:pPr>
        <w:pStyle w:val="ListParagraph"/>
        <w:numPr>
          <w:ilvl w:val="1"/>
          <w:numId w:val="11"/>
        </w:numPr>
        <w:rPr>
          <w:rFonts w:ascii="Cambria" w:hAnsi="Cambria"/>
        </w:rPr>
      </w:pPr>
      <w:r w:rsidRPr="00C428AA">
        <w:rPr>
          <w:rFonts w:ascii="Cambria" w:hAnsi="Cambria"/>
          <w:b/>
          <w:bCs/>
        </w:rPr>
        <w:t>Yes</w:t>
      </w:r>
      <w:r>
        <w:rPr>
          <w:rFonts w:ascii="Cambria" w:hAnsi="Cambria"/>
        </w:rPr>
        <w:t xml:space="preserve">, we are objective of all </w:t>
      </w:r>
      <w:r w:rsidR="007432B9">
        <w:rPr>
          <w:rFonts w:ascii="Cambria" w:hAnsi="Cambria"/>
        </w:rPr>
        <w:t xml:space="preserve">elements included in the scope of the organization’s HITRUST </w:t>
      </w:r>
      <w:r w:rsidR="006221B0">
        <w:rPr>
          <w:rFonts w:ascii="Cambria" w:hAnsi="Cambria"/>
        </w:rPr>
        <w:t>A</w:t>
      </w:r>
      <w:r w:rsidR="007432B9">
        <w:rPr>
          <w:rFonts w:ascii="Cambria" w:hAnsi="Cambria"/>
        </w:rPr>
        <w:t>ssessment(s)</w:t>
      </w:r>
      <w:r>
        <w:rPr>
          <w:rFonts w:ascii="Cambria" w:hAnsi="Cambria"/>
        </w:rPr>
        <w:br/>
      </w:r>
    </w:p>
    <w:p w14:paraId="59633C61" w14:textId="3460DC37" w:rsidR="00C428AA" w:rsidRDefault="00C428AA" w:rsidP="00C428AA">
      <w:pPr>
        <w:pStyle w:val="ListParagraph"/>
        <w:numPr>
          <w:ilvl w:val="1"/>
          <w:numId w:val="11"/>
        </w:numPr>
        <w:rPr>
          <w:rFonts w:ascii="Cambria" w:hAnsi="Cambria"/>
        </w:rPr>
      </w:pPr>
      <w:r w:rsidRPr="00C428AA">
        <w:rPr>
          <w:rFonts w:ascii="Cambria" w:hAnsi="Cambria"/>
          <w:b/>
          <w:bCs/>
        </w:rPr>
        <w:t>No</w:t>
      </w:r>
      <w:r>
        <w:rPr>
          <w:rFonts w:ascii="Cambria" w:hAnsi="Cambria"/>
        </w:rPr>
        <w:t xml:space="preserve">, we are not objective of any </w:t>
      </w:r>
      <w:r w:rsidR="007432B9">
        <w:rPr>
          <w:rFonts w:ascii="Cambria" w:hAnsi="Cambria"/>
        </w:rPr>
        <w:t xml:space="preserve">elements included in the scope of the organization’s HITRUST </w:t>
      </w:r>
      <w:r w:rsidR="006221B0">
        <w:rPr>
          <w:rFonts w:ascii="Cambria" w:hAnsi="Cambria"/>
        </w:rPr>
        <w:t>A</w:t>
      </w:r>
      <w:r w:rsidR="007432B9">
        <w:rPr>
          <w:rFonts w:ascii="Cambria" w:hAnsi="Cambria"/>
        </w:rPr>
        <w:t xml:space="preserve">ssessment(s) </w:t>
      </w:r>
      <w:r w:rsidRPr="00C428AA">
        <w:rPr>
          <w:rFonts w:ascii="Cambria" w:hAnsi="Cambria"/>
          <w:i/>
          <w:iCs/>
        </w:rPr>
        <w:t xml:space="preserve">[NOTE: This response will result in </w:t>
      </w:r>
      <w:r>
        <w:rPr>
          <w:rFonts w:ascii="Cambria" w:hAnsi="Cambria"/>
          <w:i/>
          <w:iCs/>
        </w:rPr>
        <w:t>HITRUST’s</w:t>
      </w:r>
      <w:r w:rsidRPr="00C428AA">
        <w:rPr>
          <w:rFonts w:ascii="Cambria" w:hAnsi="Cambria"/>
          <w:i/>
          <w:iCs/>
        </w:rPr>
        <w:t xml:space="preserve"> rejection of this application]</w:t>
      </w:r>
    </w:p>
    <w:p w14:paraId="4F103200" w14:textId="77777777" w:rsidR="00C428AA" w:rsidRDefault="00C428AA" w:rsidP="00C428AA">
      <w:pPr>
        <w:pStyle w:val="ListParagraph"/>
        <w:ind w:left="1440"/>
        <w:rPr>
          <w:rFonts w:ascii="Cambria" w:hAnsi="Cambria"/>
        </w:rPr>
      </w:pPr>
    </w:p>
    <w:p w14:paraId="3B5AFEE5" w14:textId="31A9AFE8" w:rsidR="00C428AA" w:rsidRDefault="00C428AA" w:rsidP="00C428AA">
      <w:pPr>
        <w:pStyle w:val="ListParagraph"/>
        <w:numPr>
          <w:ilvl w:val="1"/>
          <w:numId w:val="11"/>
        </w:numPr>
        <w:rPr>
          <w:rFonts w:ascii="Cambria" w:hAnsi="Cambria"/>
        </w:rPr>
      </w:pPr>
      <w:r w:rsidRPr="00C428AA">
        <w:rPr>
          <w:rFonts w:ascii="Cambria" w:hAnsi="Cambria"/>
          <w:noProof/>
        </w:rPr>
        <mc:AlternateContent>
          <mc:Choice Requires="wps">
            <w:drawing>
              <wp:anchor distT="45720" distB="45720" distL="114300" distR="114300" simplePos="0" relativeHeight="251663360" behindDoc="0" locked="0" layoutInCell="1" allowOverlap="1" wp14:anchorId="2CF16950" wp14:editId="24613281">
                <wp:simplePos x="0" y="0"/>
                <wp:positionH relativeFrom="margin">
                  <wp:posOffset>485775</wp:posOffset>
                </wp:positionH>
                <wp:positionV relativeFrom="paragraph">
                  <wp:posOffset>512445</wp:posOffset>
                </wp:positionV>
                <wp:extent cx="5676900" cy="76200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62000"/>
                        </a:xfrm>
                        <a:prstGeom prst="rect">
                          <a:avLst/>
                        </a:prstGeom>
                        <a:solidFill>
                          <a:srgbClr val="FFFFFF"/>
                        </a:solidFill>
                        <a:ln w="9525">
                          <a:solidFill>
                            <a:srgbClr val="000000"/>
                          </a:solidFill>
                          <a:miter lim="800000"/>
                          <a:headEnd/>
                          <a:tailEnd/>
                        </a:ln>
                      </wps:spPr>
                      <wps:txbx>
                        <w:txbxContent>
                          <w:p w14:paraId="0C8AFFD4" w14:textId="5937ED7B" w:rsidR="00C428AA" w:rsidRDefault="00C428AA" w:rsidP="00C428AA">
                            <w:r>
                              <w:t>(Please provide details if “no” or “partial” answer to question #</w:t>
                            </w:r>
                            <w:r w:rsidR="007432B9">
                              <w:t>3</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16950" id="_x0000_s1028" type="#_x0000_t202" style="position:absolute;left:0;text-align:left;margin-left:38.25pt;margin-top:40.35pt;width:447pt;height:6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">
                <v:textbox>
                  <w:txbxContent>
                    <w:p w14:paraId="0C8AFFD4" w14:textId="5937ED7B" w:rsidR="00C428AA" w:rsidRDefault="00C428AA" w:rsidP="00C428AA">
                      <w:r>
                        <w:t>(Please provide details if “no” or “partial” answer to question #</w:t>
                      </w:r>
                      <w:r w:rsidR="007432B9">
                        <w:t>3</w:t>
                      </w:r>
                      <w:r>
                        <w:t>)</w:t>
                      </w:r>
                    </w:p>
                  </w:txbxContent>
                </v:textbox>
                <w10:wrap type="topAndBottom" anchorx="margin"/>
              </v:shape>
            </w:pict>
          </mc:Fallback>
        </mc:AlternateContent>
      </w:r>
      <w:r w:rsidRPr="00C428AA">
        <w:rPr>
          <w:rFonts w:ascii="Cambria" w:hAnsi="Cambria"/>
          <w:b/>
          <w:bCs/>
        </w:rPr>
        <w:t>Partial</w:t>
      </w:r>
      <w:r>
        <w:rPr>
          <w:rFonts w:ascii="Cambria" w:hAnsi="Cambria"/>
        </w:rPr>
        <w:t xml:space="preserve">, we are objective of some </w:t>
      </w:r>
      <w:r w:rsidR="007432B9">
        <w:rPr>
          <w:rFonts w:ascii="Cambria" w:hAnsi="Cambria"/>
        </w:rPr>
        <w:t xml:space="preserve">elements included in the scope of the organization’s HITRUST </w:t>
      </w:r>
      <w:r w:rsidR="006221B0">
        <w:rPr>
          <w:rFonts w:ascii="Cambria" w:hAnsi="Cambria"/>
        </w:rPr>
        <w:t>A</w:t>
      </w:r>
      <w:r w:rsidR="007432B9">
        <w:rPr>
          <w:rFonts w:ascii="Cambria" w:hAnsi="Cambria"/>
        </w:rPr>
        <w:t>ssessment(s)</w:t>
      </w:r>
      <w:r>
        <w:rPr>
          <w:rFonts w:ascii="Cambria" w:hAnsi="Cambria"/>
        </w:rPr>
        <w:t>but not others (details provided below).</w:t>
      </w:r>
    </w:p>
    <w:p w14:paraId="5E7AF8B2" w14:textId="77777777" w:rsidR="00C428AA" w:rsidRPr="00C428AA" w:rsidRDefault="00C428AA" w:rsidP="00C428AA">
      <w:pPr>
        <w:rPr>
          <w:rFonts w:ascii="Cambria" w:hAnsi="Cambria"/>
        </w:rPr>
      </w:pPr>
    </w:p>
    <w:sectPr w:rsidR="00C428AA" w:rsidRPr="00C428AA" w:rsidSect="007432B9">
      <w:headerReference w:type="default" r:id="rId12"/>
      <w:footerReference w:type="default" r:id="rId13"/>
      <w:pgSz w:w="12240" w:h="15840"/>
      <w:pgMar w:top="20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BD9A" w14:textId="77777777" w:rsidR="00DD5F46" w:rsidRDefault="00DD5F46" w:rsidP="006F54D6">
      <w:pPr>
        <w:spacing w:after="0" w:line="240" w:lineRule="auto"/>
      </w:pPr>
      <w:r>
        <w:separator/>
      </w:r>
    </w:p>
  </w:endnote>
  <w:endnote w:type="continuationSeparator" w:id="0">
    <w:p w14:paraId="6C9E37EE" w14:textId="77777777" w:rsidR="00DD5F46" w:rsidRDefault="00DD5F46" w:rsidP="006F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C305" w14:textId="2615F3F8" w:rsidR="00C428AA" w:rsidRPr="00565AA9" w:rsidRDefault="00C428AA" w:rsidP="00565AA9">
    <w:pPr>
      <w:spacing w:after="0" w:line="240" w:lineRule="auto"/>
      <w:rPr>
        <w:rFonts w:ascii="Times New Roman" w:hAnsi="Times New Roman"/>
        <w:sz w:val="24"/>
        <w:szCs w:val="24"/>
        <w:lang w:bidi="ar-SA"/>
      </w:rPr>
    </w:pPr>
    <w:r>
      <w:fldChar w:fldCharType="begin"/>
    </w:r>
    <w:r>
      <w:instrText xml:space="preserve"> PAGE   \* MERGEFORMAT </w:instrText>
    </w:r>
    <w:r>
      <w:fldChar w:fldCharType="separate"/>
    </w:r>
    <w:r>
      <w:rPr>
        <w:noProof/>
      </w:rPr>
      <w:t>1</w:t>
    </w:r>
    <w:r>
      <w:fldChar w:fldCharType="end"/>
    </w:r>
    <w:r>
      <w:ptab w:relativeTo="margin" w:alignment="right" w:leader="none"/>
    </w:r>
    <w:r>
      <w:t xml:space="preserve">© </w:t>
    </w:r>
    <w:r w:rsidR="00C82A37">
      <w:t>20</w:t>
    </w:r>
    <w:r w:rsidR="0074585A">
      <w:t>22</w:t>
    </w:r>
    <w:r w:rsidR="00C82A37">
      <w:t xml:space="preserve"> </w:t>
    </w:r>
    <w:r>
      <w:t xml:space="preserve">HITRUST </w:t>
    </w:r>
    <w:r w:rsidR="00565AA9">
      <w:t>v</w:t>
    </w:r>
    <w:r w:rsidR="00565AA9" w:rsidRPr="00565AA9">
      <w:rPr>
        <w:rFonts w:ascii="Arial" w:hAnsi="Arial" w:cs="Arial"/>
        <w:color w:val="000000"/>
        <w:sz w:val="20"/>
        <w:szCs w:val="20"/>
        <w:lang w:bidi="ar-SA"/>
      </w:rPr>
      <w:t>HT-1702-0</w:t>
    </w:r>
    <w:r w:rsidR="009349EA">
      <w:rPr>
        <w:rFonts w:ascii="Arial" w:hAnsi="Arial" w:cs="Arial"/>
        <w:color w:val="000000"/>
        <w:sz w:val="20"/>
        <w:szCs w:val="20"/>
        <w:lang w:bidi="ar-S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C349" w14:textId="77777777" w:rsidR="00DD5F46" w:rsidRDefault="00DD5F46" w:rsidP="006F54D6">
      <w:pPr>
        <w:spacing w:after="0" w:line="240" w:lineRule="auto"/>
      </w:pPr>
      <w:r>
        <w:separator/>
      </w:r>
    </w:p>
  </w:footnote>
  <w:footnote w:type="continuationSeparator" w:id="0">
    <w:p w14:paraId="12B37255" w14:textId="77777777" w:rsidR="00DD5F46" w:rsidRDefault="00DD5F46" w:rsidP="006F5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BA9E" w14:textId="113D0B00" w:rsidR="00390AE0" w:rsidRDefault="000E21B8" w:rsidP="00C428AA">
    <w:pPr>
      <w:pStyle w:val="Heading1"/>
      <w:jc w:val="center"/>
    </w:pPr>
    <w:r>
      <w:rPr>
        <w:noProof/>
      </w:rPr>
      <w:drawing>
        <wp:anchor distT="0" distB="0" distL="114300" distR="114300" simplePos="0" relativeHeight="251657728" behindDoc="1" locked="0" layoutInCell="1" allowOverlap="1" wp14:anchorId="304910AD" wp14:editId="577A851E">
          <wp:simplePos x="0" y="0"/>
          <wp:positionH relativeFrom="column">
            <wp:posOffset>-142875</wp:posOffset>
          </wp:positionH>
          <wp:positionV relativeFrom="paragraph">
            <wp:posOffset>-133350</wp:posOffset>
          </wp:positionV>
          <wp:extent cx="1443061" cy="420370"/>
          <wp:effectExtent l="0" t="0" r="5080" b="0"/>
          <wp:wrapNone/>
          <wp:docPr id="11" name="Picture 11" descr="HiTrust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rustLogoNo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38" cy="42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95">
      <w:t>Authorized</w:t>
    </w:r>
    <w:r w:rsidR="00B80365">
      <w:t xml:space="preserve"> </w:t>
    </w:r>
    <w:r w:rsidR="00942195">
      <w:t>Internal</w:t>
    </w:r>
    <w:r w:rsidR="00FA22B8">
      <w:t xml:space="preserve"> Assessor</w:t>
    </w:r>
    <w:r w:rsidR="00652026">
      <w:t xml:space="preserve"> </w:t>
    </w:r>
    <w:r w:rsidR="00A90E70">
      <w:t>Application</w:t>
    </w:r>
    <w:r w:rsidR="00942195">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DE7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A3267"/>
    <w:multiLevelType w:val="hybridMultilevel"/>
    <w:tmpl w:val="A08206FC"/>
    <w:lvl w:ilvl="0" w:tplc="2A0699A4">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7520FB0"/>
    <w:multiLevelType w:val="hybridMultilevel"/>
    <w:tmpl w:val="090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05DEF"/>
    <w:multiLevelType w:val="hybridMultilevel"/>
    <w:tmpl w:val="55EA4F0A"/>
    <w:lvl w:ilvl="0" w:tplc="C6F086E4">
      <w:start w:val="2"/>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A7A3D1F"/>
    <w:multiLevelType w:val="hybridMultilevel"/>
    <w:tmpl w:val="4DF880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51844"/>
    <w:multiLevelType w:val="hybridMultilevel"/>
    <w:tmpl w:val="5FFC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40231"/>
    <w:multiLevelType w:val="hybridMultilevel"/>
    <w:tmpl w:val="688A0E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25618"/>
    <w:multiLevelType w:val="hybridMultilevel"/>
    <w:tmpl w:val="3FA89F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04C30"/>
    <w:multiLevelType w:val="hybridMultilevel"/>
    <w:tmpl w:val="419E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622C"/>
    <w:multiLevelType w:val="hybridMultilevel"/>
    <w:tmpl w:val="DD467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F6ABB"/>
    <w:multiLevelType w:val="hybridMultilevel"/>
    <w:tmpl w:val="90BC0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8793A"/>
    <w:multiLevelType w:val="hybridMultilevel"/>
    <w:tmpl w:val="1126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6162A"/>
    <w:multiLevelType w:val="hybridMultilevel"/>
    <w:tmpl w:val="688A0E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2"/>
  </w:num>
  <w:num w:numId="5">
    <w:abstractNumId w:val="1"/>
  </w:num>
  <w:num w:numId="6">
    <w:abstractNumId w:val="9"/>
  </w:num>
  <w:num w:numId="7">
    <w:abstractNumId w:val="0"/>
  </w:num>
  <w:num w:numId="8">
    <w:abstractNumId w:val="3"/>
  </w:num>
  <w:num w:numId="9">
    <w:abstractNumId w:val="7"/>
  </w:num>
  <w:num w:numId="10">
    <w:abstractNumId w:val="12"/>
  </w:num>
  <w:num w:numId="11">
    <w:abstractNumId w:val="6"/>
  </w:num>
  <w:num w:numId="12">
    <w:abstractNumId w:val="8"/>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D6"/>
    <w:rsid w:val="00010488"/>
    <w:rsid w:val="000234ED"/>
    <w:rsid w:val="00027A1A"/>
    <w:rsid w:val="00051362"/>
    <w:rsid w:val="00054C71"/>
    <w:rsid w:val="000667B7"/>
    <w:rsid w:val="000744E3"/>
    <w:rsid w:val="000813FB"/>
    <w:rsid w:val="0009680B"/>
    <w:rsid w:val="000A34AC"/>
    <w:rsid w:val="000B7891"/>
    <w:rsid w:val="000C1473"/>
    <w:rsid w:val="000D7979"/>
    <w:rsid w:val="000E21B8"/>
    <w:rsid w:val="000F28A3"/>
    <w:rsid w:val="00122E58"/>
    <w:rsid w:val="0013375B"/>
    <w:rsid w:val="00141BC7"/>
    <w:rsid w:val="001441E0"/>
    <w:rsid w:val="00146F57"/>
    <w:rsid w:val="00177991"/>
    <w:rsid w:val="00180B0F"/>
    <w:rsid w:val="00185196"/>
    <w:rsid w:val="00186178"/>
    <w:rsid w:val="001912C0"/>
    <w:rsid w:val="001978AD"/>
    <w:rsid w:val="001B6AB3"/>
    <w:rsid w:val="001C0AF1"/>
    <w:rsid w:val="001C21DA"/>
    <w:rsid w:val="001D2003"/>
    <w:rsid w:val="001D47A3"/>
    <w:rsid w:val="001F455A"/>
    <w:rsid w:val="00204D54"/>
    <w:rsid w:val="00207AF8"/>
    <w:rsid w:val="002312B6"/>
    <w:rsid w:val="0023323D"/>
    <w:rsid w:val="00252EDA"/>
    <w:rsid w:val="00253ABF"/>
    <w:rsid w:val="0026460D"/>
    <w:rsid w:val="0027370E"/>
    <w:rsid w:val="00280315"/>
    <w:rsid w:val="00280C7E"/>
    <w:rsid w:val="00294837"/>
    <w:rsid w:val="002C0D3A"/>
    <w:rsid w:val="00306BDC"/>
    <w:rsid w:val="00307AE9"/>
    <w:rsid w:val="003129D8"/>
    <w:rsid w:val="00315057"/>
    <w:rsid w:val="00317437"/>
    <w:rsid w:val="00335303"/>
    <w:rsid w:val="003620D1"/>
    <w:rsid w:val="0036693E"/>
    <w:rsid w:val="00367494"/>
    <w:rsid w:val="0037014D"/>
    <w:rsid w:val="00371178"/>
    <w:rsid w:val="00377B8C"/>
    <w:rsid w:val="003831B6"/>
    <w:rsid w:val="00385201"/>
    <w:rsid w:val="00390AE0"/>
    <w:rsid w:val="00392943"/>
    <w:rsid w:val="0039653B"/>
    <w:rsid w:val="003A501B"/>
    <w:rsid w:val="003B0AA6"/>
    <w:rsid w:val="003E54E2"/>
    <w:rsid w:val="003E61B3"/>
    <w:rsid w:val="00403C67"/>
    <w:rsid w:val="00404691"/>
    <w:rsid w:val="00405FAA"/>
    <w:rsid w:val="00407A94"/>
    <w:rsid w:val="004438E1"/>
    <w:rsid w:val="0045167B"/>
    <w:rsid w:val="00472CFF"/>
    <w:rsid w:val="0047534F"/>
    <w:rsid w:val="004A110D"/>
    <w:rsid w:val="004A6037"/>
    <w:rsid w:val="004A6CBC"/>
    <w:rsid w:val="004C0EF6"/>
    <w:rsid w:val="004F49CA"/>
    <w:rsid w:val="0051031B"/>
    <w:rsid w:val="00517881"/>
    <w:rsid w:val="00520597"/>
    <w:rsid w:val="00535A42"/>
    <w:rsid w:val="00542B05"/>
    <w:rsid w:val="00543653"/>
    <w:rsid w:val="00543E17"/>
    <w:rsid w:val="00546DB2"/>
    <w:rsid w:val="00565AA9"/>
    <w:rsid w:val="00585FD2"/>
    <w:rsid w:val="00586199"/>
    <w:rsid w:val="00587C24"/>
    <w:rsid w:val="005A0431"/>
    <w:rsid w:val="005A0A1B"/>
    <w:rsid w:val="005C0F93"/>
    <w:rsid w:val="005C14B5"/>
    <w:rsid w:val="005C707D"/>
    <w:rsid w:val="005E11AB"/>
    <w:rsid w:val="005F62AE"/>
    <w:rsid w:val="006221B0"/>
    <w:rsid w:val="00631D3B"/>
    <w:rsid w:val="00652026"/>
    <w:rsid w:val="00675E1A"/>
    <w:rsid w:val="00676D92"/>
    <w:rsid w:val="006938E5"/>
    <w:rsid w:val="006B1EB0"/>
    <w:rsid w:val="006F3F99"/>
    <w:rsid w:val="006F54D6"/>
    <w:rsid w:val="007040D6"/>
    <w:rsid w:val="007223D8"/>
    <w:rsid w:val="007432B9"/>
    <w:rsid w:val="0074585A"/>
    <w:rsid w:val="00760F8C"/>
    <w:rsid w:val="00781840"/>
    <w:rsid w:val="007A4368"/>
    <w:rsid w:val="007B2BC4"/>
    <w:rsid w:val="007C4E87"/>
    <w:rsid w:val="007F750A"/>
    <w:rsid w:val="00800B21"/>
    <w:rsid w:val="008100C1"/>
    <w:rsid w:val="00823C0E"/>
    <w:rsid w:val="00826BB0"/>
    <w:rsid w:val="00832327"/>
    <w:rsid w:val="00834A94"/>
    <w:rsid w:val="00850F08"/>
    <w:rsid w:val="008566A3"/>
    <w:rsid w:val="00856ED9"/>
    <w:rsid w:val="00861243"/>
    <w:rsid w:val="0086395D"/>
    <w:rsid w:val="00881C98"/>
    <w:rsid w:val="0088680C"/>
    <w:rsid w:val="008E7A5B"/>
    <w:rsid w:val="009038D6"/>
    <w:rsid w:val="0090554A"/>
    <w:rsid w:val="00914B10"/>
    <w:rsid w:val="00922AA8"/>
    <w:rsid w:val="009349EA"/>
    <w:rsid w:val="00942195"/>
    <w:rsid w:val="009744CB"/>
    <w:rsid w:val="009748AB"/>
    <w:rsid w:val="00984605"/>
    <w:rsid w:val="00990D33"/>
    <w:rsid w:val="00996817"/>
    <w:rsid w:val="009C0DAE"/>
    <w:rsid w:val="009C27B3"/>
    <w:rsid w:val="009C4F48"/>
    <w:rsid w:val="009C72E0"/>
    <w:rsid w:val="009E5FE6"/>
    <w:rsid w:val="00A04069"/>
    <w:rsid w:val="00A24DEF"/>
    <w:rsid w:val="00A43A06"/>
    <w:rsid w:val="00A707E7"/>
    <w:rsid w:val="00A75B20"/>
    <w:rsid w:val="00A90E70"/>
    <w:rsid w:val="00A95421"/>
    <w:rsid w:val="00AA1B69"/>
    <w:rsid w:val="00AB026F"/>
    <w:rsid w:val="00AB1F2A"/>
    <w:rsid w:val="00AB6A89"/>
    <w:rsid w:val="00AF4023"/>
    <w:rsid w:val="00B2497D"/>
    <w:rsid w:val="00B25DCD"/>
    <w:rsid w:val="00B60423"/>
    <w:rsid w:val="00B66C3E"/>
    <w:rsid w:val="00B7137C"/>
    <w:rsid w:val="00B717B7"/>
    <w:rsid w:val="00B71E3E"/>
    <w:rsid w:val="00B77831"/>
    <w:rsid w:val="00B80365"/>
    <w:rsid w:val="00B92FC9"/>
    <w:rsid w:val="00BA7AFC"/>
    <w:rsid w:val="00BC0C4A"/>
    <w:rsid w:val="00BC3C2C"/>
    <w:rsid w:val="00C12E3B"/>
    <w:rsid w:val="00C1362A"/>
    <w:rsid w:val="00C13821"/>
    <w:rsid w:val="00C2364F"/>
    <w:rsid w:val="00C340ED"/>
    <w:rsid w:val="00C404FC"/>
    <w:rsid w:val="00C428AA"/>
    <w:rsid w:val="00C52D77"/>
    <w:rsid w:val="00C72AEE"/>
    <w:rsid w:val="00C82A37"/>
    <w:rsid w:val="00C87CF6"/>
    <w:rsid w:val="00CB0B6B"/>
    <w:rsid w:val="00CB361D"/>
    <w:rsid w:val="00CC203D"/>
    <w:rsid w:val="00CD6246"/>
    <w:rsid w:val="00CE058E"/>
    <w:rsid w:val="00CE4C3F"/>
    <w:rsid w:val="00D60EF5"/>
    <w:rsid w:val="00D622B4"/>
    <w:rsid w:val="00D72B1A"/>
    <w:rsid w:val="00D80990"/>
    <w:rsid w:val="00D951F4"/>
    <w:rsid w:val="00DA3517"/>
    <w:rsid w:val="00DB3125"/>
    <w:rsid w:val="00DB5BE4"/>
    <w:rsid w:val="00DC2157"/>
    <w:rsid w:val="00DC24E0"/>
    <w:rsid w:val="00DD5F46"/>
    <w:rsid w:val="00DE6AAC"/>
    <w:rsid w:val="00E01B12"/>
    <w:rsid w:val="00E35EF8"/>
    <w:rsid w:val="00E37EE5"/>
    <w:rsid w:val="00E7349B"/>
    <w:rsid w:val="00E822FD"/>
    <w:rsid w:val="00E869D5"/>
    <w:rsid w:val="00E87C09"/>
    <w:rsid w:val="00EB7825"/>
    <w:rsid w:val="00EC04BF"/>
    <w:rsid w:val="00EC79BF"/>
    <w:rsid w:val="00ED4A2E"/>
    <w:rsid w:val="00EF17A9"/>
    <w:rsid w:val="00F24041"/>
    <w:rsid w:val="00F53668"/>
    <w:rsid w:val="00F956AE"/>
    <w:rsid w:val="00FA22B8"/>
    <w:rsid w:val="00FA461B"/>
    <w:rsid w:val="00FB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BE671"/>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D6"/>
    <w:pPr>
      <w:spacing w:after="200" w:line="276" w:lineRule="auto"/>
    </w:pPr>
    <w:rPr>
      <w:sz w:val="22"/>
      <w:szCs w:val="22"/>
      <w:lang w:bidi="en-US"/>
    </w:rPr>
  </w:style>
  <w:style w:type="paragraph" w:styleId="Heading1">
    <w:name w:val="heading 1"/>
    <w:basedOn w:val="Normal"/>
    <w:next w:val="Normal"/>
    <w:link w:val="Heading1Char"/>
    <w:uiPriority w:val="9"/>
    <w:qFormat/>
    <w:rsid w:val="006F54D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6F54D6"/>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6F54D6"/>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6F54D6"/>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6F54D6"/>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6F54D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6F54D6"/>
    <w:pPr>
      <w:spacing w:after="0"/>
      <w:outlineLvl w:val="6"/>
    </w:pPr>
    <w:rPr>
      <w:rFonts w:ascii="Cambria" w:hAnsi="Cambria"/>
      <w:i/>
      <w:iCs/>
    </w:rPr>
  </w:style>
  <w:style w:type="paragraph" w:styleId="Heading8">
    <w:name w:val="heading 8"/>
    <w:basedOn w:val="Normal"/>
    <w:next w:val="Normal"/>
    <w:link w:val="Heading8Char"/>
    <w:uiPriority w:val="9"/>
    <w:qFormat/>
    <w:rsid w:val="006F54D6"/>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6F54D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54D6"/>
    <w:rPr>
      <w:rFonts w:ascii="Cambria" w:eastAsia="Times New Roman" w:hAnsi="Cambria" w:cs="Times New Roman"/>
      <w:b/>
      <w:bCs/>
      <w:sz w:val="28"/>
      <w:szCs w:val="28"/>
    </w:rPr>
  </w:style>
  <w:style w:type="character" w:customStyle="1" w:styleId="Heading2Char">
    <w:name w:val="Heading 2 Char"/>
    <w:link w:val="Heading2"/>
    <w:uiPriority w:val="9"/>
    <w:rsid w:val="006F54D6"/>
    <w:rPr>
      <w:rFonts w:ascii="Cambria" w:eastAsia="Times New Roman" w:hAnsi="Cambria" w:cs="Times New Roman"/>
      <w:b/>
      <w:bCs/>
      <w:sz w:val="26"/>
      <w:szCs w:val="26"/>
    </w:rPr>
  </w:style>
  <w:style w:type="character" w:customStyle="1" w:styleId="Heading3Char">
    <w:name w:val="Heading 3 Char"/>
    <w:link w:val="Heading3"/>
    <w:uiPriority w:val="9"/>
    <w:rsid w:val="006F54D6"/>
    <w:rPr>
      <w:rFonts w:ascii="Cambria" w:eastAsia="Times New Roman" w:hAnsi="Cambria" w:cs="Times New Roman"/>
      <w:b/>
      <w:bCs/>
    </w:rPr>
  </w:style>
  <w:style w:type="character" w:customStyle="1" w:styleId="Heading4Char">
    <w:name w:val="Heading 4 Char"/>
    <w:link w:val="Heading4"/>
    <w:uiPriority w:val="9"/>
    <w:rsid w:val="006F54D6"/>
    <w:rPr>
      <w:rFonts w:ascii="Cambria" w:eastAsia="Times New Roman" w:hAnsi="Cambria" w:cs="Times New Roman"/>
      <w:b/>
      <w:bCs/>
      <w:i/>
      <w:iCs/>
    </w:rPr>
  </w:style>
  <w:style w:type="character" w:customStyle="1" w:styleId="Heading5Char">
    <w:name w:val="Heading 5 Char"/>
    <w:link w:val="Heading5"/>
    <w:uiPriority w:val="9"/>
    <w:semiHidden/>
    <w:rsid w:val="006F54D6"/>
    <w:rPr>
      <w:rFonts w:ascii="Cambria" w:eastAsia="Times New Roman" w:hAnsi="Cambria" w:cs="Times New Roman"/>
      <w:b/>
      <w:bCs/>
      <w:color w:val="7F7F7F"/>
    </w:rPr>
  </w:style>
  <w:style w:type="character" w:customStyle="1" w:styleId="Heading6Char">
    <w:name w:val="Heading 6 Char"/>
    <w:link w:val="Heading6"/>
    <w:uiPriority w:val="9"/>
    <w:semiHidden/>
    <w:rsid w:val="006F54D6"/>
    <w:rPr>
      <w:rFonts w:ascii="Cambria" w:eastAsia="Times New Roman" w:hAnsi="Cambria" w:cs="Times New Roman"/>
      <w:b/>
      <w:bCs/>
      <w:i/>
      <w:iCs/>
      <w:color w:val="7F7F7F"/>
    </w:rPr>
  </w:style>
  <w:style w:type="character" w:customStyle="1" w:styleId="Heading7Char">
    <w:name w:val="Heading 7 Char"/>
    <w:link w:val="Heading7"/>
    <w:uiPriority w:val="9"/>
    <w:semiHidden/>
    <w:rsid w:val="006F54D6"/>
    <w:rPr>
      <w:rFonts w:ascii="Cambria" w:eastAsia="Times New Roman" w:hAnsi="Cambria" w:cs="Times New Roman"/>
      <w:i/>
      <w:iCs/>
    </w:rPr>
  </w:style>
  <w:style w:type="character" w:customStyle="1" w:styleId="Heading8Char">
    <w:name w:val="Heading 8 Char"/>
    <w:link w:val="Heading8"/>
    <w:uiPriority w:val="9"/>
    <w:semiHidden/>
    <w:rsid w:val="006F54D6"/>
    <w:rPr>
      <w:rFonts w:ascii="Cambria" w:eastAsia="Times New Roman" w:hAnsi="Cambria" w:cs="Times New Roman"/>
      <w:sz w:val="20"/>
      <w:szCs w:val="20"/>
    </w:rPr>
  </w:style>
  <w:style w:type="character" w:customStyle="1" w:styleId="Heading9Char">
    <w:name w:val="Heading 9 Char"/>
    <w:link w:val="Heading9"/>
    <w:uiPriority w:val="9"/>
    <w:semiHidden/>
    <w:rsid w:val="006F54D6"/>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F54D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6F54D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F54D6"/>
    <w:pPr>
      <w:spacing w:after="600"/>
    </w:pPr>
    <w:rPr>
      <w:rFonts w:ascii="Cambria" w:hAnsi="Cambria"/>
      <w:i/>
      <w:iCs/>
      <w:spacing w:val="13"/>
      <w:sz w:val="24"/>
      <w:szCs w:val="24"/>
    </w:rPr>
  </w:style>
  <w:style w:type="character" w:customStyle="1" w:styleId="SubtitleChar">
    <w:name w:val="Subtitle Char"/>
    <w:link w:val="Subtitle"/>
    <w:uiPriority w:val="11"/>
    <w:rsid w:val="006F54D6"/>
    <w:rPr>
      <w:rFonts w:ascii="Cambria" w:eastAsia="Times New Roman" w:hAnsi="Cambria" w:cs="Times New Roman"/>
      <w:i/>
      <w:iCs/>
      <w:spacing w:val="13"/>
      <w:sz w:val="24"/>
      <w:szCs w:val="24"/>
    </w:rPr>
  </w:style>
  <w:style w:type="character" w:styleId="Strong">
    <w:name w:val="Strong"/>
    <w:uiPriority w:val="22"/>
    <w:qFormat/>
    <w:rsid w:val="006F54D6"/>
    <w:rPr>
      <w:b/>
      <w:bCs/>
    </w:rPr>
  </w:style>
  <w:style w:type="character" w:styleId="Emphasis">
    <w:name w:val="Emphasis"/>
    <w:uiPriority w:val="20"/>
    <w:qFormat/>
    <w:rsid w:val="006F54D6"/>
    <w:rPr>
      <w:b/>
      <w:bCs/>
      <w:i/>
      <w:iCs/>
      <w:spacing w:val="10"/>
      <w:bdr w:val="none" w:sz="0" w:space="0" w:color="auto"/>
      <w:shd w:val="clear" w:color="auto" w:fill="auto"/>
    </w:rPr>
  </w:style>
  <w:style w:type="paragraph" w:customStyle="1" w:styleId="MediumGrid21">
    <w:name w:val="Medium Grid 21"/>
    <w:basedOn w:val="Normal"/>
    <w:uiPriority w:val="1"/>
    <w:qFormat/>
    <w:rsid w:val="006F54D6"/>
    <w:pPr>
      <w:spacing w:after="0" w:line="240" w:lineRule="auto"/>
    </w:pPr>
  </w:style>
  <w:style w:type="paragraph" w:customStyle="1" w:styleId="ColorfulList-Accent11">
    <w:name w:val="Colorful List - Accent 11"/>
    <w:basedOn w:val="Normal"/>
    <w:uiPriority w:val="34"/>
    <w:qFormat/>
    <w:rsid w:val="006F54D6"/>
    <w:pPr>
      <w:ind w:left="720"/>
      <w:contextualSpacing/>
    </w:pPr>
  </w:style>
  <w:style w:type="paragraph" w:customStyle="1" w:styleId="ColorfulGrid-Accent11">
    <w:name w:val="Colorful Grid - Accent 11"/>
    <w:basedOn w:val="Normal"/>
    <w:next w:val="Normal"/>
    <w:link w:val="ColorfulGrid-Accent1Char"/>
    <w:uiPriority w:val="29"/>
    <w:qFormat/>
    <w:rsid w:val="006F54D6"/>
    <w:pPr>
      <w:spacing w:before="200" w:after="0"/>
      <w:ind w:left="360" w:right="360"/>
    </w:pPr>
    <w:rPr>
      <w:i/>
      <w:iCs/>
    </w:rPr>
  </w:style>
  <w:style w:type="character" w:customStyle="1" w:styleId="ColorfulGrid-Accent1Char">
    <w:name w:val="Colorful Grid - Accent 1 Char"/>
    <w:link w:val="ColorfulGrid-Accent11"/>
    <w:uiPriority w:val="29"/>
    <w:rsid w:val="006F54D6"/>
    <w:rPr>
      <w:i/>
      <w:iCs/>
    </w:rPr>
  </w:style>
  <w:style w:type="paragraph" w:customStyle="1" w:styleId="LightShading-Accent21">
    <w:name w:val="Light Shading - Accent 21"/>
    <w:basedOn w:val="Normal"/>
    <w:next w:val="Normal"/>
    <w:link w:val="LightShading-Accent2Char"/>
    <w:uiPriority w:val="30"/>
    <w:qFormat/>
    <w:rsid w:val="006F54D6"/>
    <w:pPr>
      <w:pBdr>
        <w:bottom w:val="single" w:sz="4" w:space="1" w:color="auto"/>
      </w:pBdr>
      <w:spacing w:before="200" w:after="280"/>
      <w:ind w:left="1008" w:right="1152"/>
      <w:jc w:val="both"/>
    </w:pPr>
    <w:rPr>
      <w:b/>
      <w:bCs/>
      <w:i/>
      <w:iCs/>
    </w:rPr>
  </w:style>
  <w:style w:type="character" w:customStyle="1" w:styleId="LightShading-Accent2Char">
    <w:name w:val="Light Shading - Accent 2 Char"/>
    <w:link w:val="LightShading-Accent21"/>
    <w:uiPriority w:val="30"/>
    <w:rsid w:val="006F54D6"/>
    <w:rPr>
      <w:b/>
      <w:bCs/>
      <w:i/>
      <w:iCs/>
    </w:rPr>
  </w:style>
  <w:style w:type="character" w:customStyle="1" w:styleId="PlainTable31">
    <w:name w:val="Plain Table 31"/>
    <w:uiPriority w:val="19"/>
    <w:qFormat/>
    <w:rsid w:val="006F54D6"/>
    <w:rPr>
      <w:i/>
      <w:iCs/>
    </w:rPr>
  </w:style>
  <w:style w:type="character" w:customStyle="1" w:styleId="PlainTable41">
    <w:name w:val="Plain Table 41"/>
    <w:uiPriority w:val="21"/>
    <w:qFormat/>
    <w:rsid w:val="006F54D6"/>
    <w:rPr>
      <w:b/>
      <w:bCs/>
    </w:rPr>
  </w:style>
  <w:style w:type="character" w:customStyle="1" w:styleId="PlainTable51">
    <w:name w:val="Plain Table 51"/>
    <w:uiPriority w:val="31"/>
    <w:qFormat/>
    <w:rsid w:val="006F54D6"/>
    <w:rPr>
      <w:smallCaps/>
    </w:rPr>
  </w:style>
  <w:style w:type="character" w:customStyle="1" w:styleId="TableGridLight1">
    <w:name w:val="Table Grid Light1"/>
    <w:uiPriority w:val="32"/>
    <w:qFormat/>
    <w:rsid w:val="006F54D6"/>
    <w:rPr>
      <w:smallCaps/>
      <w:spacing w:val="5"/>
      <w:u w:val="single"/>
    </w:rPr>
  </w:style>
  <w:style w:type="character" w:customStyle="1" w:styleId="GridTable1Light1">
    <w:name w:val="Grid Table 1 Light1"/>
    <w:uiPriority w:val="33"/>
    <w:qFormat/>
    <w:rsid w:val="006F54D6"/>
    <w:rPr>
      <w:i/>
      <w:iCs/>
      <w:smallCaps/>
      <w:spacing w:val="5"/>
    </w:rPr>
  </w:style>
  <w:style w:type="paragraph" w:customStyle="1" w:styleId="GridTable31">
    <w:name w:val="Grid Table 31"/>
    <w:basedOn w:val="Heading1"/>
    <w:next w:val="Normal"/>
    <w:uiPriority w:val="39"/>
    <w:semiHidden/>
    <w:unhideWhenUsed/>
    <w:qFormat/>
    <w:rsid w:val="006F54D6"/>
    <w:pPr>
      <w:outlineLvl w:val="9"/>
    </w:pPr>
  </w:style>
  <w:style w:type="paragraph" w:styleId="Header">
    <w:name w:val="header"/>
    <w:basedOn w:val="Normal"/>
    <w:link w:val="HeaderChar"/>
    <w:uiPriority w:val="99"/>
    <w:unhideWhenUsed/>
    <w:rsid w:val="006F5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D6"/>
  </w:style>
  <w:style w:type="paragraph" w:styleId="Footer">
    <w:name w:val="footer"/>
    <w:basedOn w:val="Normal"/>
    <w:link w:val="FooterChar"/>
    <w:uiPriority w:val="99"/>
    <w:unhideWhenUsed/>
    <w:rsid w:val="006F5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D6"/>
  </w:style>
  <w:style w:type="paragraph" w:styleId="NormalWeb">
    <w:name w:val="Normal (Web)"/>
    <w:basedOn w:val="Normal"/>
    <w:link w:val="NormalWebChar"/>
    <w:uiPriority w:val="99"/>
    <w:rsid w:val="00800B21"/>
    <w:pPr>
      <w:spacing w:before="100" w:beforeAutospacing="1" w:after="100" w:afterAutospacing="1" w:line="240" w:lineRule="auto"/>
    </w:pPr>
    <w:rPr>
      <w:rFonts w:ascii="Times New Roman" w:hAnsi="Times New Roman"/>
      <w:szCs w:val="24"/>
      <w:lang w:bidi="ar-SA"/>
    </w:rPr>
  </w:style>
  <w:style w:type="character" w:customStyle="1" w:styleId="NormalWebChar">
    <w:name w:val="Normal (Web) Char"/>
    <w:link w:val="NormalWeb"/>
    <w:rsid w:val="00800B21"/>
    <w:rPr>
      <w:rFonts w:ascii="Times New Roman" w:eastAsia="Times New Roman" w:hAnsi="Times New Roman" w:cs="Times New Roman"/>
      <w:szCs w:val="24"/>
      <w:lang w:bidi="ar-SA"/>
    </w:rPr>
  </w:style>
  <w:style w:type="table" w:styleId="TableGrid">
    <w:name w:val="Table Grid"/>
    <w:basedOn w:val="TableNormal"/>
    <w:uiPriority w:val="59"/>
    <w:rsid w:val="00C138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archhighlight1">
    <w:name w:val="searchhighlight1"/>
    <w:rsid w:val="006F3F99"/>
    <w:rPr>
      <w:rFonts w:ascii="Arial" w:hAnsi="Arial" w:cs="Arial" w:hint="default"/>
      <w:b w:val="0"/>
      <w:bCs w:val="0"/>
      <w:i w:val="0"/>
      <w:iCs w:val="0"/>
      <w:strike w:val="0"/>
      <w:dstrike w:val="0"/>
      <w:color w:val="CC0000"/>
      <w:sz w:val="18"/>
      <w:szCs w:val="18"/>
      <w:u w:val="none"/>
      <w:effect w:val="none"/>
      <w:shd w:val="clear" w:color="auto" w:fill="FFFF00"/>
    </w:rPr>
  </w:style>
  <w:style w:type="paragraph" w:styleId="BalloonText">
    <w:name w:val="Balloon Text"/>
    <w:basedOn w:val="Normal"/>
    <w:link w:val="BalloonTextChar"/>
    <w:uiPriority w:val="99"/>
    <w:semiHidden/>
    <w:unhideWhenUsed/>
    <w:rsid w:val="00543E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3E17"/>
    <w:rPr>
      <w:rFonts w:ascii="Tahoma" w:hAnsi="Tahoma" w:cs="Tahoma"/>
      <w:sz w:val="16"/>
      <w:szCs w:val="16"/>
      <w:lang w:bidi="en-US"/>
    </w:rPr>
  </w:style>
  <w:style w:type="character" w:styleId="Hyperlink">
    <w:name w:val="Hyperlink"/>
    <w:uiPriority w:val="99"/>
    <w:unhideWhenUsed/>
    <w:rsid w:val="00377B8C"/>
    <w:rPr>
      <w:color w:val="0000FF"/>
      <w:u w:val="single"/>
    </w:rPr>
  </w:style>
  <w:style w:type="character" w:styleId="UnresolvedMention">
    <w:name w:val="Unresolved Mention"/>
    <w:uiPriority w:val="99"/>
    <w:semiHidden/>
    <w:unhideWhenUsed/>
    <w:rsid w:val="00122E58"/>
    <w:rPr>
      <w:color w:val="808080"/>
      <w:shd w:val="clear" w:color="auto" w:fill="E6E6E6"/>
    </w:rPr>
  </w:style>
  <w:style w:type="paragraph" w:styleId="ListParagraph">
    <w:name w:val="List Paragraph"/>
    <w:basedOn w:val="Normal"/>
    <w:uiPriority w:val="34"/>
    <w:qFormat/>
    <w:rsid w:val="00C4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237">
      <w:bodyDiv w:val="1"/>
      <w:marLeft w:val="0"/>
      <w:marRight w:val="0"/>
      <w:marTop w:val="0"/>
      <w:marBottom w:val="0"/>
      <w:divBdr>
        <w:top w:val="none" w:sz="0" w:space="0" w:color="auto"/>
        <w:left w:val="none" w:sz="0" w:space="0" w:color="auto"/>
        <w:bottom w:val="none" w:sz="0" w:space="0" w:color="auto"/>
        <w:right w:val="none" w:sz="0" w:space="0" w:color="auto"/>
      </w:divBdr>
    </w:div>
    <w:div w:id="181405714">
      <w:bodyDiv w:val="1"/>
      <w:marLeft w:val="0"/>
      <w:marRight w:val="0"/>
      <w:marTop w:val="0"/>
      <w:marBottom w:val="0"/>
      <w:divBdr>
        <w:top w:val="none" w:sz="0" w:space="0" w:color="auto"/>
        <w:left w:val="none" w:sz="0" w:space="0" w:color="auto"/>
        <w:bottom w:val="none" w:sz="0" w:space="0" w:color="auto"/>
        <w:right w:val="none" w:sz="0" w:space="0" w:color="auto"/>
      </w:divBdr>
    </w:div>
    <w:div w:id="774250254">
      <w:bodyDiv w:val="1"/>
      <w:marLeft w:val="0"/>
      <w:marRight w:val="0"/>
      <w:marTop w:val="0"/>
      <w:marBottom w:val="0"/>
      <w:divBdr>
        <w:top w:val="none" w:sz="0" w:space="0" w:color="auto"/>
        <w:left w:val="none" w:sz="0" w:space="0" w:color="auto"/>
        <w:bottom w:val="none" w:sz="0" w:space="0" w:color="auto"/>
        <w:right w:val="none" w:sz="0" w:space="0" w:color="auto"/>
      </w:divBdr>
      <w:divsChild>
        <w:div w:id="938565176">
          <w:marLeft w:val="1166"/>
          <w:marRight w:val="0"/>
          <w:marTop w:val="96"/>
          <w:marBottom w:val="0"/>
          <w:divBdr>
            <w:top w:val="none" w:sz="0" w:space="0" w:color="auto"/>
            <w:left w:val="none" w:sz="0" w:space="0" w:color="auto"/>
            <w:bottom w:val="none" w:sz="0" w:space="0" w:color="auto"/>
            <w:right w:val="none" w:sz="0" w:space="0" w:color="auto"/>
          </w:divBdr>
        </w:div>
      </w:divsChild>
    </w:div>
    <w:div w:id="794522464">
      <w:bodyDiv w:val="1"/>
      <w:marLeft w:val="0"/>
      <w:marRight w:val="0"/>
      <w:marTop w:val="0"/>
      <w:marBottom w:val="0"/>
      <w:divBdr>
        <w:top w:val="none" w:sz="0" w:space="0" w:color="auto"/>
        <w:left w:val="none" w:sz="0" w:space="0" w:color="auto"/>
        <w:bottom w:val="none" w:sz="0" w:space="0" w:color="auto"/>
        <w:right w:val="none" w:sz="0" w:space="0" w:color="auto"/>
      </w:divBdr>
      <w:divsChild>
        <w:div w:id="939025885">
          <w:marLeft w:val="1166"/>
          <w:marRight w:val="0"/>
          <w:marTop w:val="96"/>
          <w:marBottom w:val="0"/>
          <w:divBdr>
            <w:top w:val="none" w:sz="0" w:space="0" w:color="auto"/>
            <w:left w:val="none" w:sz="0" w:space="0" w:color="auto"/>
            <w:bottom w:val="none" w:sz="0" w:space="0" w:color="auto"/>
            <w:right w:val="none" w:sz="0" w:space="0" w:color="auto"/>
          </w:divBdr>
        </w:div>
        <w:div w:id="1299534889">
          <w:marLeft w:val="547"/>
          <w:marRight w:val="0"/>
          <w:marTop w:val="115"/>
          <w:marBottom w:val="0"/>
          <w:divBdr>
            <w:top w:val="none" w:sz="0" w:space="0" w:color="auto"/>
            <w:left w:val="none" w:sz="0" w:space="0" w:color="auto"/>
            <w:bottom w:val="none" w:sz="0" w:space="0" w:color="auto"/>
            <w:right w:val="none" w:sz="0" w:space="0" w:color="auto"/>
          </w:divBdr>
        </w:div>
        <w:div w:id="1988313140">
          <w:marLeft w:val="1166"/>
          <w:marRight w:val="0"/>
          <w:marTop w:val="96"/>
          <w:marBottom w:val="0"/>
          <w:divBdr>
            <w:top w:val="none" w:sz="0" w:space="0" w:color="auto"/>
            <w:left w:val="none" w:sz="0" w:space="0" w:color="auto"/>
            <w:bottom w:val="none" w:sz="0" w:space="0" w:color="auto"/>
            <w:right w:val="none" w:sz="0" w:space="0" w:color="auto"/>
          </w:divBdr>
        </w:div>
      </w:divsChild>
    </w:div>
    <w:div w:id="1025861044">
      <w:bodyDiv w:val="1"/>
      <w:marLeft w:val="0"/>
      <w:marRight w:val="0"/>
      <w:marTop w:val="0"/>
      <w:marBottom w:val="0"/>
      <w:divBdr>
        <w:top w:val="none" w:sz="0" w:space="0" w:color="auto"/>
        <w:left w:val="none" w:sz="0" w:space="0" w:color="auto"/>
        <w:bottom w:val="none" w:sz="0" w:space="0" w:color="auto"/>
        <w:right w:val="none" w:sz="0" w:space="0" w:color="auto"/>
      </w:divBdr>
    </w:div>
    <w:div w:id="1184171546">
      <w:bodyDiv w:val="1"/>
      <w:marLeft w:val="0"/>
      <w:marRight w:val="0"/>
      <w:marTop w:val="0"/>
      <w:marBottom w:val="0"/>
      <w:divBdr>
        <w:top w:val="none" w:sz="0" w:space="0" w:color="auto"/>
        <w:left w:val="none" w:sz="0" w:space="0" w:color="auto"/>
        <w:bottom w:val="none" w:sz="0" w:space="0" w:color="auto"/>
        <w:right w:val="none" w:sz="0" w:space="0" w:color="auto"/>
      </w:divBdr>
      <w:divsChild>
        <w:div w:id="369036788">
          <w:marLeft w:val="547"/>
          <w:marRight w:val="0"/>
          <w:marTop w:val="115"/>
          <w:marBottom w:val="0"/>
          <w:divBdr>
            <w:top w:val="none" w:sz="0" w:space="0" w:color="auto"/>
            <w:left w:val="none" w:sz="0" w:space="0" w:color="auto"/>
            <w:bottom w:val="none" w:sz="0" w:space="0" w:color="auto"/>
            <w:right w:val="none" w:sz="0" w:space="0" w:color="auto"/>
          </w:divBdr>
        </w:div>
        <w:div w:id="449512534">
          <w:marLeft w:val="547"/>
          <w:marRight w:val="0"/>
          <w:marTop w:val="115"/>
          <w:marBottom w:val="0"/>
          <w:divBdr>
            <w:top w:val="none" w:sz="0" w:space="0" w:color="auto"/>
            <w:left w:val="none" w:sz="0" w:space="0" w:color="auto"/>
            <w:bottom w:val="none" w:sz="0" w:space="0" w:color="auto"/>
            <w:right w:val="none" w:sz="0" w:space="0" w:color="auto"/>
          </w:divBdr>
        </w:div>
        <w:div w:id="1471551724">
          <w:marLeft w:val="547"/>
          <w:marRight w:val="0"/>
          <w:marTop w:val="115"/>
          <w:marBottom w:val="0"/>
          <w:divBdr>
            <w:top w:val="none" w:sz="0" w:space="0" w:color="auto"/>
            <w:left w:val="none" w:sz="0" w:space="0" w:color="auto"/>
            <w:bottom w:val="none" w:sz="0" w:space="0" w:color="auto"/>
            <w:right w:val="none" w:sz="0" w:space="0" w:color="auto"/>
          </w:divBdr>
        </w:div>
        <w:div w:id="1803117103">
          <w:marLeft w:val="547"/>
          <w:marRight w:val="0"/>
          <w:marTop w:val="115"/>
          <w:marBottom w:val="0"/>
          <w:divBdr>
            <w:top w:val="none" w:sz="0" w:space="0" w:color="auto"/>
            <w:left w:val="none" w:sz="0" w:space="0" w:color="auto"/>
            <w:bottom w:val="none" w:sz="0" w:space="0" w:color="auto"/>
            <w:right w:val="none" w:sz="0" w:space="0" w:color="auto"/>
          </w:divBdr>
        </w:div>
      </w:divsChild>
    </w:div>
    <w:div w:id="1184437805">
      <w:bodyDiv w:val="1"/>
      <w:marLeft w:val="0"/>
      <w:marRight w:val="0"/>
      <w:marTop w:val="0"/>
      <w:marBottom w:val="0"/>
      <w:divBdr>
        <w:top w:val="none" w:sz="0" w:space="0" w:color="auto"/>
        <w:left w:val="none" w:sz="0" w:space="0" w:color="auto"/>
        <w:bottom w:val="none" w:sz="0" w:space="0" w:color="auto"/>
        <w:right w:val="none" w:sz="0" w:space="0" w:color="auto"/>
      </w:divBdr>
    </w:div>
    <w:div w:id="1336301158">
      <w:bodyDiv w:val="1"/>
      <w:marLeft w:val="0"/>
      <w:marRight w:val="0"/>
      <w:marTop w:val="0"/>
      <w:marBottom w:val="0"/>
      <w:divBdr>
        <w:top w:val="none" w:sz="0" w:space="0" w:color="auto"/>
        <w:left w:val="none" w:sz="0" w:space="0" w:color="auto"/>
        <w:bottom w:val="none" w:sz="0" w:space="0" w:color="auto"/>
        <w:right w:val="none" w:sz="0" w:space="0" w:color="auto"/>
      </w:divBdr>
      <w:divsChild>
        <w:div w:id="2004775412">
          <w:marLeft w:val="1166"/>
          <w:marRight w:val="0"/>
          <w:marTop w:val="96"/>
          <w:marBottom w:val="0"/>
          <w:divBdr>
            <w:top w:val="none" w:sz="0" w:space="0" w:color="auto"/>
            <w:left w:val="none" w:sz="0" w:space="0" w:color="auto"/>
            <w:bottom w:val="none" w:sz="0" w:space="0" w:color="auto"/>
            <w:right w:val="none" w:sz="0" w:space="0" w:color="auto"/>
          </w:divBdr>
        </w:div>
      </w:divsChild>
    </w:div>
    <w:div w:id="1512142573">
      <w:bodyDiv w:val="1"/>
      <w:marLeft w:val="0"/>
      <w:marRight w:val="0"/>
      <w:marTop w:val="0"/>
      <w:marBottom w:val="0"/>
      <w:divBdr>
        <w:top w:val="none" w:sz="0" w:space="0" w:color="auto"/>
        <w:left w:val="none" w:sz="0" w:space="0" w:color="auto"/>
        <w:bottom w:val="none" w:sz="0" w:space="0" w:color="auto"/>
        <w:right w:val="none" w:sz="0" w:space="0" w:color="auto"/>
      </w:divBdr>
      <w:divsChild>
        <w:div w:id="267155583">
          <w:marLeft w:val="1166"/>
          <w:marRight w:val="0"/>
          <w:marTop w:val="96"/>
          <w:marBottom w:val="0"/>
          <w:divBdr>
            <w:top w:val="none" w:sz="0" w:space="0" w:color="auto"/>
            <w:left w:val="none" w:sz="0" w:space="0" w:color="auto"/>
            <w:bottom w:val="none" w:sz="0" w:space="0" w:color="auto"/>
            <w:right w:val="none" w:sz="0" w:space="0" w:color="auto"/>
          </w:divBdr>
        </w:div>
      </w:divsChild>
    </w:div>
    <w:div w:id="1652324725">
      <w:bodyDiv w:val="1"/>
      <w:marLeft w:val="0"/>
      <w:marRight w:val="0"/>
      <w:marTop w:val="0"/>
      <w:marBottom w:val="0"/>
      <w:divBdr>
        <w:top w:val="none" w:sz="0" w:space="0" w:color="auto"/>
        <w:left w:val="none" w:sz="0" w:space="0" w:color="auto"/>
        <w:bottom w:val="none" w:sz="0" w:space="0" w:color="auto"/>
        <w:right w:val="none" w:sz="0" w:space="0" w:color="auto"/>
      </w:divBdr>
    </w:div>
    <w:div w:id="1849907006">
      <w:bodyDiv w:val="1"/>
      <w:marLeft w:val="0"/>
      <w:marRight w:val="0"/>
      <w:marTop w:val="0"/>
      <w:marBottom w:val="0"/>
      <w:divBdr>
        <w:top w:val="none" w:sz="0" w:space="0" w:color="auto"/>
        <w:left w:val="none" w:sz="0" w:space="0" w:color="auto"/>
        <w:bottom w:val="none" w:sz="0" w:space="0" w:color="auto"/>
        <w:right w:val="none" w:sz="0" w:space="0" w:color="auto"/>
      </w:divBdr>
    </w:div>
    <w:div w:id="1995909098">
      <w:bodyDiv w:val="1"/>
      <w:marLeft w:val="0"/>
      <w:marRight w:val="0"/>
      <w:marTop w:val="0"/>
      <w:marBottom w:val="0"/>
      <w:divBdr>
        <w:top w:val="none" w:sz="0" w:space="0" w:color="auto"/>
        <w:left w:val="none" w:sz="0" w:space="0" w:color="auto"/>
        <w:bottom w:val="none" w:sz="0" w:space="0" w:color="auto"/>
        <w:right w:val="none" w:sz="0" w:space="0" w:color="auto"/>
      </w:divBdr>
    </w:div>
    <w:div w:id="20579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fassessor@hitrustalliance.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5B545BF471F448DBA950485C4BE08" ma:contentTypeVersion="10" ma:contentTypeDescription="Create a new document." ma:contentTypeScope="" ma:versionID="0d88fce0bb24ea861a25e6b581f34d04">
  <xsd:schema xmlns:xsd="http://www.w3.org/2001/XMLSchema" xmlns:xs="http://www.w3.org/2001/XMLSchema" xmlns:p="http://schemas.microsoft.com/office/2006/metadata/properties" xmlns:ns3="a6ff1438-09b0-482f-aa45-3acf7d75a7b2" targetNamespace="http://schemas.microsoft.com/office/2006/metadata/properties" ma:root="true" ma:fieldsID="9d77ebfbc6df0822fe4abfae22b11f09" ns3:_="">
    <xsd:import namespace="a6ff1438-09b0-482f-aa45-3acf7d75a7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1438-09b0-482f-aa45-3acf7d75a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E1EB-3F53-4AE7-BFAF-2AAF8578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1438-09b0-482f-aa45-3acf7d75a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312B6-EA43-4301-AB1F-21841B386CE0}">
  <ds:schemaRefs>
    <ds:schemaRef ds:uri="http://schemas.microsoft.com/sharepoint/v3/contenttype/forms"/>
  </ds:schemaRefs>
</ds:datastoreItem>
</file>

<file path=customXml/itemProps3.xml><?xml version="1.0" encoding="utf-8"?>
<ds:datastoreItem xmlns:ds="http://schemas.openxmlformats.org/officeDocument/2006/customXml" ds:itemID="{ACFEB1D4-A831-4247-8300-5F0E9EFF1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64980-227F-354C-B248-482D9296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2019-11-05T15:42:00Z</dcterms:created>
  <dcterms:modified xsi:type="dcterms:W3CDTF">2022-02-09T17:17:00Z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0x0101005D05B545BF471F448DBA950485C4BE08</vt:lpwstr>
  </property>
</Properties>
</file>